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795" w:tblpY="1"/>
        <w:tblOverlap w:val="never"/>
        <w:tblW w:w="10234" w:type="dxa"/>
        <w:tblLayout w:type="fixed"/>
        <w:tblCellMar>
          <w:left w:w="28" w:type="dxa"/>
          <w:right w:w="28" w:type="dxa"/>
        </w:tblCellMar>
        <w:tblLook w:val="0000" w:firstRow="0" w:lastRow="0" w:firstColumn="0" w:lastColumn="0" w:noHBand="0" w:noVBand="0"/>
      </w:tblPr>
      <w:tblGrid>
        <w:gridCol w:w="2437"/>
        <w:gridCol w:w="426"/>
        <w:gridCol w:w="1417"/>
        <w:gridCol w:w="5954"/>
      </w:tblGrid>
      <w:tr w:rsidR="00FE7A75" w:rsidRPr="00FE7A75" w14:paraId="0A366DEB" w14:textId="77777777" w:rsidTr="00161756">
        <w:trPr>
          <w:cantSplit/>
          <w:trHeight w:hRule="exact" w:val="1383"/>
        </w:trPr>
        <w:tc>
          <w:tcPr>
            <w:tcW w:w="2437" w:type="dxa"/>
          </w:tcPr>
          <w:p w14:paraId="0A366DE8" w14:textId="59B89E3C" w:rsidR="00D03CA1" w:rsidRPr="00FE7A75" w:rsidRDefault="00FE7A75" w:rsidP="004A7339">
            <w:pPr>
              <w:pStyle w:val="Function"/>
              <w:rPr>
                <w:color w:val="000000" w:themeColor="text1"/>
                <w:lang w:val="nl-BE"/>
              </w:rPr>
            </w:pPr>
            <w:r>
              <w:rPr>
                <w:color w:val="000000" w:themeColor="text1"/>
                <w:lang w:val="nl-BE"/>
              </w:rPr>
              <w:t xml:space="preserve"> </w:t>
            </w:r>
            <w:r w:rsidR="000B1E03" w:rsidRPr="00852F46">
              <w:rPr>
                <w:noProof/>
                <w:lang w:val="en-US" w:eastAsia="en-US"/>
              </w:rPr>
              <w:drawing>
                <wp:anchor distT="0" distB="0" distL="114300" distR="114300" simplePos="0" relativeHeight="251659264" behindDoc="0" locked="0" layoutInCell="1" allowOverlap="1" wp14:anchorId="1A9B46EE" wp14:editId="51FCD7D9">
                  <wp:simplePos x="0" y="0"/>
                  <wp:positionH relativeFrom="column">
                    <wp:posOffset>0</wp:posOffset>
                  </wp:positionH>
                  <wp:positionV relativeFrom="paragraph">
                    <wp:posOffset>4445</wp:posOffset>
                  </wp:positionV>
                  <wp:extent cx="1514475" cy="685800"/>
                  <wp:effectExtent l="19050" t="0" r="9525" b="0"/>
                  <wp:wrapNone/>
                  <wp:docPr id="2" name="Picture 1" descr="FEB-VBO NEW LOGO F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VBO NEW LOGO FR BLUE"/>
                          <pic:cNvPicPr>
                            <a:picLocks noChangeAspect="1" noChangeArrowheads="1"/>
                          </pic:cNvPicPr>
                        </pic:nvPicPr>
                        <pic:blipFill>
                          <a:blip r:embed="rId13" cstate="print"/>
                          <a:srcRect/>
                          <a:stretch>
                            <a:fillRect/>
                          </a:stretch>
                        </pic:blipFill>
                        <pic:spPr bwMode="auto">
                          <a:xfrm>
                            <a:off x="0" y="0"/>
                            <a:ext cx="1514475" cy="685800"/>
                          </a:xfrm>
                          <a:prstGeom prst="rect">
                            <a:avLst/>
                          </a:prstGeom>
                          <a:noFill/>
                          <a:ln w="9525">
                            <a:noFill/>
                            <a:miter lim="800000"/>
                            <a:headEnd/>
                            <a:tailEnd/>
                          </a:ln>
                        </pic:spPr>
                      </pic:pic>
                    </a:graphicData>
                  </a:graphic>
                </wp:anchor>
              </w:drawing>
            </w:r>
          </w:p>
        </w:tc>
        <w:tc>
          <w:tcPr>
            <w:tcW w:w="1843" w:type="dxa"/>
            <w:gridSpan w:val="2"/>
          </w:tcPr>
          <w:p w14:paraId="0A366DE9" w14:textId="77777777" w:rsidR="00D03CA1" w:rsidRPr="00FE7A75" w:rsidRDefault="00FE7A75" w:rsidP="00A0746F">
            <w:pPr>
              <w:pStyle w:val="Table1"/>
              <w:rPr>
                <w:noProof w:val="0"/>
                <w:color w:val="000000" w:themeColor="text1"/>
              </w:rPr>
            </w:pPr>
            <w:r>
              <w:rPr>
                <w:noProof w:val="0"/>
                <w:color w:val="000000" w:themeColor="text1"/>
              </w:rPr>
              <w:t xml:space="preserve">  </w:t>
            </w:r>
          </w:p>
        </w:tc>
        <w:tc>
          <w:tcPr>
            <w:tcW w:w="5954" w:type="dxa"/>
          </w:tcPr>
          <w:p w14:paraId="0A366DEA" w14:textId="77777777" w:rsidR="00D03CA1" w:rsidRPr="00FE7A75" w:rsidRDefault="00D03CA1" w:rsidP="00A0746F">
            <w:pPr>
              <w:pStyle w:val="Table1"/>
              <w:rPr>
                <w:noProof w:val="0"/>
                <w:color w:val="000000" w:themeColor="text1"/>
              </w:rPr>
            </w:pPr>
          </w:p>
        </w:tc>
      </w:tr>
      <w:tr w:rsidR="00FE7A75" w:rsidRPr="00FE7A75" w14:paraId="0A366DEE" w14:textId="77777777" w:rsidTr="00A0746F">
        <w:trPr>
          <w:cantSplit/>
          <w:trHeight w:hRule="exact" w:val="1200"/>
        </w:trPr>
        <w:tc>
          <w:tcPr>
            <w:tcW w:w="10234" w:type="dxa"/>
            <w:gridSpan w:val="4"/>
          </w:tcPr>
          <w:p w14:paraId="0A366DEC" w14:textId="142AC529" w:rsidR="003C2D37" w:rsidRPr="00FE7A75" w:rsidRDefault="00D06DD2" w:rsidP="00CE48F9">
            <w:pPr>
              <w:pStyle w:val="Table2"/>
              <w:framePr w:hSpace="0" w:wrap="auto" w:vAnchor="margin" w:hAnchor="text" w:xAlign="left" w:yAlign="inline"/>
              <w:suppressOverlap w:val="0"/>
              <w:rPr>
                <w:color w:val="000000" w:themeColor="text1"/>
                <w:lang w:val="fr-BE"/>
              </w:rPr>
            </w:pPr>
            <w:r>
              <w:rPr>
                <w:color w:val="000000" w:themeColor="text1"/>
                <w:lang w:val="fr-BE"/>
              </w:rPr>
              <w:t>Jean-Charles Parizel</w:t>
            </w:r>
          </w:p>
          <w:p w14:paraId="0A366DED" w14:textId="3CCC6903" w:rsidR="00D03CA1" w:rsidRPr="00FE7A75" w:rsidRDefault="000D5AE9" w:rsidP="00D06DD2">
            <w:pPr>
              <w:pStyle w:val="Table2"/>
              <w:framePr w:hSpace="0" w:wrap="auto" w:vAnchor="margin" w:hAnchor="text" w:xAlign="left" w:yAlign="inline"/>
              <w:suppressOverlap w:val="0"/>
              <w:rPr>
                <w:color w:val="000000" w:themeColor="text1"/>
                <w:lang w:val="fr-BE"/>
              </w:rPr>
            </w:pPr>
            <w:sdt>
              <w:sdtPr>
                <w:rPr>
                  <w:color w:val="000000" w:themeColor="text1"/>
                  <w:lang w:val="fr-BE"/>
                </w:rPr>
                <w:tag w:val="EMPL_Title_Dutch"/>
                <w:id w:val="1206990046"/>
                <w:placeholder>
                  <w:docPart w:val="D5AAEE3658CD4FB2AB1CDFEA90DBC346"/>
                </w:placeholder>
                <w:text/>
              </w:sdtPr>
              <w:sdtEndPr/>
              <w:sdtContent>
                <w:r w:rsidR="00D06DD2">
                  <w:rPr>
                    <w:color w:val="000000" w:themeColor="text1"/>
                    <w:lang w:val="fr-BE"/>
                  </w:rPr>
                  <w:t>C</w:t>
                </w:r>
                <w:r w:rsidR="00CE48F9" w:rsidRPr="00FE7A75">
                  <w:rPr>
                    <w:color w:val="000000" w:themeColor="text1"/>
                    <w:lang w:val="fr-BE"/>
                  </w:rPr>
                  <w:t>onseiller</w:t>
                </w:r>
              </w:sdtContent>
            </w:sdt>
          </w:p>
        </w:tc>
      </w:tr>
      <w:tr w:rsidR="00FE7A75" w:rsidRPr="00F54CA4" w14:paraId="0A366DF9" w14:textId="77777777" w:rsidTr="00B75CA7">
        <w:trPr>
          <w:cantSplit/>
          <w:trHeight w:val="2002"/>
        </w:trPr>
        <w:tc>
          <w:tcPr>
            <w:tcW w:w="2863" w:type="dxa"/>
            <w:gridSpan w:val="2"/>
          </w:tcPr>
          <w:p w14:paraId="0A366DEF" w14:textId="77777777" w:rsidR="003C2D37" w:rsidRPr="00FE7A75" w:rsidRDefault="000D5AE9" w:rsidP="00CE48F9">
            <w:pPr>
              <w:pStyle w:val="Function"/>
              <w:spacing w:after="0" w:line="360" w:lineRule="auto"/>
              <w:rPr>
                <w:color w:val="000000" w:themeColor="text1"/>
                <w:sz w:val="16"/>
                <w:szCs w:val="16"/>
                <w:lang w:val="fr-BE"/>
              </w:rPr>
            </w:pPr>
            <w:sdt>
              <w:sdtPr>
                <w:rPr>
                  <w:b/>
                  <w:color w:val="000000" w:themeColor="text1"/>
                </w:rPr>
                <w:tag w:val="EMPL_Serv_Dutch"/>
                <w:id w:val="774590790"/>
              </w:sdtPr>
              <w:sdtEndPr>
                <w:rPr>
                  <w:sz w:val="16"/>
                  <w:szCs w:val="16"/>
                </w:rPr>
              </w:sdtEndPr>
              <w:sdtContent>
                <w:r w:rsidR="00F54CA4" w:rsidRPr="00976A11">
                  <w:rPr>
                    <w:b/>
                    <w:color w:val="000000" w:themeColor="text1"/>
                    <w:lang w:val="fr-BE"/>
                  </w:rPr>
                  <w:t>C</w:t>
                </w:r>
                <w:r w:rsidR="00CE48F9" w:rsidRPr="00FE7A75">
                  <w:rPr>
                    <w:b/>
                    <w:color w:val="000000" w:themeColor="text1"/>
                    <w:lang w:val="fr-BE"/>
                  </w:rPr>
                  <w:t>entre de compétence</w:t>
                </w:r>
              </w:sdtContent>
            </w:sdt>
          </w:p>
          <w:sdt>
            <w:sdtPr>
              <w:rPr>
                <w:b/>
                <w:color w:val="000000" w:themeColor="text1"/>
                <w:sz w:val="16"/>
                <w:szCs w:val="16"/>
              </w:rPr>
              <w:tag w:val="EMPL_Departement_Dutch"/>
              <w:id w:val="774590791"/>
            </w:sdtPr>
            <w:sdtEndPr/>
            <w:sdtContent>
              <w:p w14:paraId="0A366DF0" w14:textId="77777777" w:rsidR="003C2D37" w:rsidRPr="00FE7A75" w:rsidRDefault="00CE48F9" w:rsidP="00CE48F9">
                <w:pPr>
                  <w:pStyle w:val="Function"/>
                  <w:spacing w:after="0" w:line="360" w:lineRule="auto"/>
                  <w:rPr>
                    <w:b/>
                    <w:color w:val="000000" w:themeColor="text1"/>
                    <w:sz w:val="16"/>
                    <w:szCs w:val="16"/>
                    <w:lang w:val="fr-BE"/>
                  </w:rPr>
                </w:pPr>
                <w:r w:rsidRPr="00FE7A75">
                  <w:rPr>
                    <w:b/>
                    <w:color w:val="000000" w:themeColor="text1"/>
                    <w:sz w:val="16"/>
                    <w:szCs w:val="16"/>
                    <w:lang w:val="fr-BE"/>
                  </w:rPr>
                  <w:t>Emploi &amp; Sécurité sociale</w:t>
                </w:r>
              </w:p>
            </w:sdtContent>
          </w:sdt>
          <w:p w14:paraId="0A366DF1" w14:textId="1679A693" w:rsidR="003C2D37" w:rsidRPr="00FE7A75" w:rsidRDefault="00CE48F9" w:rsidP="00CE48F9">
            <w:pPr>
              <w:pStyle w:val="Function"/>
              <w:spacing w:after="0" w:line="360" w:lineRule="auto"/>
              <w:rPr>
                <w:color w:val="000000" w:themeColor="text1"/>
                <w:sz w:val="16"/>
                <w:szCs w:val="16"/>
                <w:lang w:val="fr-BE"/>
              </w:rPr>
            </w:pPr>
            <w:r w:rsidRPr="00FE7A75">
              <w:rPr>
                <w:color w:val="000000" w:themeColor="text1"/>
                <w:sz w:val="16"/>
                <w:szCs w:val="16"/>
                <w:lang w:val="fr-BE"/>
              </w:rPr>
              <w:t xml:space="preserve">T + 32 2 515 08 </w:t>
            </w:r>
            <w:r w:rsidR="00D06DD2">
              <w:rPr>
                <w:color w:val="000000" w:themeColor="text1"/>
                <w:sz w:val="16"/>
                <w:szCs w:val="16"/>
                <w:lang w:val="fr-BE"/>
              </w:rPr>
              <w:t>10</w:t>
            </w:r>
          </w:p>
          <w:p w14:paraId="0A366DF2" w14:textId="77777777" w:rsidR="003C2D37" w:rsidRPr="00FE7A75" w:rsidRDefault="00CE48F9" w:rsidP="00CE48F9">
            <w:pPr>
              <w:pStyle w:val="Function"/>
              <w:spacing w:after="0" w:line="360" w:lineRule="auto"/>
              <w:rPr>
                <w:color w:val="000000" w:themeColor="text1"/>
                <w:sz w:val="16"/>
                <w:szCs w:val="16"/>
                <w:lang w:val="fr-BE"/>
              </w:rPr>
            </w:pPr>
            <w:r w:rsidRPr="00FE7A75">
              <w:rPr>
                <w:color w:val="000000" w:themeColor="text1"/>
                <w:sz w:val="16"/>
                <w:szCs w:val="16"/>
                <w:lang w:val="fr-BE"/>
              </w:rPr>
              <w:t>F + 32 2 515 09 1</w:t>
            </w:r>
            <w:sdt>
              <w:sdtPr>
                <w:rPr>
                  <w:color w:val="000000" w:themeColor="text1"/>
                  <w:sz w:val="16"/>
                  <w:szCs w:val="16"/>
                </w:rPr>
                <w:tag w:val="EMPL_Fax"/>
                <w:id w:val="774590793"/>
              </w:sdtPr>
              <w:sdtEndPr/>
              <w:sdtContent>
                <w:r w:rsidR="00DE3799" w:rsidRPr="00FE7A75">
                  <w:rPr>
                    <w:color w:val="000000" w:themeColor="text1"/>
                    <w:sz w:val="16"/>
                    <w:szCs w:val="16"/>
                    <w:lang w:val="fr-BE"/>
                  </w:rPr>
                  <w:t>3</w:t>
                </w:r>
              </w:sdtContent>
            </w:sdt>
          </w:p>
          <w:sdt>
            <w:sdtPr>
              <w:rPr>
                <w:color w:val="000000" w:themeColor="text1"/>
                <w:sz w:val="16"/>
                <w:szCs w:val="16"/>
                <w:lang w:val="fr-BE"/>
              </w:rPr>
              <w:tag w:val="EMPL_Extra2"/>
              <w:id w:val="774590794"/>
            </w:sdtPr>
            <w:sdtEndPr>
              <w:rPr>
                <w:sz w:val="18"/>
                <w:szCs w:val="20"/>
              </w:rPr>
            </w:sdtEndPr>
            <w:sdtContent>
              <w:p w14:paraId="0A366DF3" w14:textId="2D57C81E" w:rsidR="003C2D37" w:rsidRPr="00FE7A75" w:rsidRDefault="00D06DD2" w:rsidP="00CE48F9">
                <w:pPr>
                  <w:pStyle w:val="Infoblock"/>
                  <w:spacing w:line="360" w:lineRule="auto"/>
                  <w:rPr>
                    <w:color w:val="000000" w:themeColor="text1"/>
                    <w:lang w:val="fr-BE"/>
                  </w:rPr>
                </w:pPr>
                <w:r>
                  <w:rPr>
                    <w:color w:val="000000" w:themeColor="text1"/>
                    <w:sz w:val="16"/>
                    <w:szCs w:val="16"/>
                    <w:lang w:val="fr-BE"/>
                  </w:rPr>
                  <w:t>jcp</w:t>
                </w:r>
                <w:r w:rsidR="00CE48F9" w:rsidRPr="00FE7A75">
                  <w:rPr>
                    <w:color w:val="000000" w:themeColor="text1"/>
                    <w:sz w:val="16"/>
                    <w:szCs w:val="16"/>
                    <w:lang w:val="fr-BE"/>
                  </w:rPr>
                  <w:t>@vbo-feb.be</w:t>
                </w:r>
              </w:p>
            </w:sdtContent>
          </w:sdt>
          <w:p w14:paraId="0A366DF4" w14:textId="77777777" w:rsidR="00161756" w:rsidRPr="00FE7A75" w:rsidRDefault="00161756" w:rsidP="00161756">
            <w:pPr>
              <w:pStyle w:val="Table2"/>
              <w:framePr w:hSpace="0" w:wrap="auto" w:vAnchor="margin" w:hAnchor="text" w:xAlign="left" w:yAlign="inline"/>
              <w:spacing w:line="240" w:lineRule="auto"/>
              <w:suppressOverlap w:val="0"/>
              <w:rPr>
                <w:b/>
                <w:color w:val="000000" w:themeColor="text1"/>
                <w:lang w:val="fr-BE"/>
              </w:rPr>
            </w:pPr>
          </w:p>
        </w:tc>
        <w:tc>
          <w:tcPr>
            <w:tcW w:w="7371" w:type="dxa"/>
            <w:gridSpan w:val="2"/>
            <w:tcBorders>
              <w:top w:val="single" w:sz="18" w:space="0" w:color="auto"/>
              <w:left w:val="nil"/>
              <w:bottom w:val="single" w:sz="18" w:space="0" w:color="auto"/>
            </w:tcBorders>
            <w:noWrap/>
          </w:tcPr>
          <w:p w14:paraId="0A366DF5" w14:textId="77777777" w:rsidR="003C2D37" w:rsidRPr="00FE7A75" w:rsidRDefault="00CE48F9" w:rsidP="00CE48F9">
            <w:pPr>
              <w:pStyle w:val="Table2"/>
              <w:framePr w:hSpace="0" w:wrap="auto" w:vAnchor="margin" w:hAnchor="text" w:xAlign="left" w:yAlign="inline"/>
              <w:spacing w:line="240" w:lineRule="auto"/>
              <w:suppressOverlap w:val="0"/>
              <w:rPr>
                <w:rFonts w:ascii="Arial Black" w:hAnsi="Arial Black"/>
                <w:b/>
                <w:color w:val="000000" w:themeColor="text1"/>
                <w:sz w:val="70"/>
                <w:szCs w:val="70"/>
                <w:lang w:val="fr-BE"/>
              </w:rPr>
            </w:pPr>
            <w:r w:rsidRPr="00FE7A75">
              <w:rPr>
                <w:rFonts w:ascii="Arial Black" w:hAnsi="Arial Black"/>
                <w:b/>
                <w:color w:val="000000" w:themeColor="text1"/>
                <w:sz w:val="70"/>
                <w:szCs w:val="70"/>
                <w:lang w:val="fr-BE"/>
              </w:rPr>
              <w:t>CIRCULAIRE</w:t>
            </w:r>
          </w:p>
          <w:p w14:paraId="0A366DF6" w14:textId="77777777" w:rsidR="003C2D37" w:rsidRPr="00FE7A75" w:rsidRDefault="003C2D37" w:rsidP="00161756">
            <w:pPr>
              <w:pStyle w:val="Table2"/>
              <w:framePr w:hSpace="0" w:wrap="auto" w:vAnchor="margin" w:hAnchor="text" w:xAlign="left" w:yAlign="inline"/>
              <w:spacing w:line="240" w:lineRule="auto"/>
              <w:suppressOverlap w:val="0"/>
              <w:rPr>
                <w:b/>
                <w:color w:val="000000" w:themeColor="text1"/>
                <w:sz w:val="20"/>
                <w:lang w:val="fr-BE"/>
              </w:rPr>
            </w:pPr>
          </w:p>
          <w:p w14:paraId="0A366DF7" w14:textId="52A68787" w:rsidR="003C2D37" w:rsidRPr="00FE7A75" w:rsidRDefault="000B1E03" w:rsidP="00CE48F9">
            <w:pPr>
              <w:pStyle w:val="Table2"/>
              <w:framePr w:hSpace="0" w:wrap="auto" w:vAnchor="margin" w:hAnchor="text" w:xAlign="left" w:yAlign="inline"/>
              <w:spacing w:line="240" w:lineRule="auto"/>
              <w:suppressOverlap w:val="0"/>
              <w:rPr>
                <w:b/>
                <w:color w:val="000000" w:themeColor="text1"/>
                <w:sz w:val="24"/>
                <w:szCs w:val="24"/>
                <w:lang w:val="fr-BE"/>
              </w:rPr>
            </w:pPr>
            <w:r>
              <w:rPr>
                <w:b/>
                <w:color w:val="000000" w:themeColor="text1"/>
                <w:sz w:val="24"/>
                <w:szCs w:val="24"/>
                <w:lang w:val="fr-BE"/>
              </w:rPr>
              <w:t>S.2018/010</w:t>
            </w:r>
          </w:p>
          <w:p w14:paraId="0A366DF8" w14:textId="77777777" w:rsidR="00161756" w:rsidRPr="00FE7A75" w:rsidRDefault="00161756" w:rsidP="00161756">
            <w:pPr>
              <w:pStyle w:val="Table2"/>
              <w:framePr w:hSpace="0" w:wrap="auto" w:vAnchor="margin" w:hAnchor="text" w:xAlign="left" w:yAlign="inline"/>
              <w:spacing w:line="240" w:lineRule="auto"/>
              <w:suppressOverlap w:val="0"/>
              <w:rPr>
                <w:b/>
                <w:color w:val="000000" w:themeColor="text1"/>
                <w:sz w:val="20"/>
                <w:lang w:val="fr-BE"/>
              </w:rPr>
            </w:pPr>
          </w:p>
        </w:tc>
      </w:tr>
      <w:tr w:rsidR="00FE7A75" w:rsidRPr="000D5AE9" w14:paraId="0A366DFD" w14:textId="77777777" w:rsidTr="00B75CA7">
        <w:trPr>
          <w:cantSplit/>
          <w:trHeight w:val="839"/>
        </w:trPr>
        <w:tc>
          <w:tcPr>
            <w:tcW w:w="2863" w:type="dxa"/>
            <w:gridSpan w:val="2"/>
            <w:vAlign w:val="center"/>
          </w:tcPr>
          <w:p w14:paraId="0A366DFA" w14:textId="77777777" w:rsidR="00161756" w:rsidRPr="00F54CA4" w:rsidRDefault="00161756" w:rsidP="00A0746F">
            <w:pPr>
              <w:pStyle w:val="Betreft"/>
              <w:rPr>
                <w:rFonts w:cs="Arial"/>
                <w:b w:val="0"/>
                <w:color w:val="000000" w:themeColor="text1"/>
                <w:lang w:val="fr-BE"/>
              </w:rPr>
            </w:pPr>
          </w:p>
        </w:tc>
        <w:tc>
          <w:tcPr>
            <w:tcW w:w="7371" w:type="dxa"/>
            <w:gridSpan w:val="2"/>
            <w:vAlign w:val="center"/>
          </w:tcPr>
          <w:p w14:paraId="0A366DFB" w14:textId="77777777" w:rsidR="003C2D37" w:rsidRPr="00FE7A75" w:rsidRDefault="003C2D37" w:rsidP="00B75CA7">
            <w:pPr>
              <w:pStyle w:val="Betreft"/>
              <w:rPr>
                <w:rFonts w:cs="Arial"/>
                <w:b w:val="0"/>
                <w:color w:val="000000" w:themeColor="text1"/>
                <w:sz w:val="32"/>
                <w:szCs w:val="32"/>
                <w:lang w:val="fr-BE"/>
              </w:rPr>
            </w:pPr>
            <w:bookmarkStart w:id="0" w:name="Subject"/>
            <w:bookmarkEnd w:id="0"/>
          </w:p>
          <w:p w14:paraId="0A366DFC" w14:textId="13F9DAFD" w:rsidR="00161756" w:rsidRPr="00FE7A75" w:rsidRDefault="00D06DD2" w:rsidP="000B1E03">
            <w:pPr>
              <w:pStyle w:val="Betreft"/>
              <w:spacing w:line="276" w:lineRule="auto"/>
              <w:jc w:val="left"/>
              <w:rPr>
                <w:rFonts w:cs="Arial"/>
                <w:b w:val="0"/>
                <w:color w:val="000000" w:themeColor="text1"/>
                <w:sz w:val="32"/>
                <w:szCs w:val="32"/>
                <w:lang w:val="fr-BE"/>
              </w:rPr>
            </w:pPr>
            <w:r>
              <w:rPr>
                <w:rFonts w:cs="Arial"/>
                <w:b w:val="0"/>
                <w:color w:val="000000" w:themeColor="text1"/>
                <w:sz w:val="32"/>
                <w:szCs w:val="32"/>
                <w:lang w:val="fr-BE"/>
              </w:rPr>
              <w:t>Charte sociale entre organisations patronales et services de l’inspection sociale</w:t>
            </w:r>
          </w:p>
        </w:tc>
      </w:tr>
    </w:tbl>
    <w:p w14:paraId="0A366DFE" w14:textId="77777777" w:rsidR="003C2D37" w:rsidRPr="00FE7A75" w:rsidRDefault="003C2D37" w:rsidP="000E2995">
      <w:pPr>
        <w:rPr>
          <w:color w:val="000000" w:themeColor="text1"/>
          <w:lang w:val="fr-BE"/>
        </w:rPr>
      </w:pPr>
    </w:p>
    <w:p w14:paraId="0A366DFF" w14:textId="63876127" w:rsidR="003C2D37" w:rsidRPr="00F54CA4" w:rsidRDefault="000D5AE9" w:rsidP="00CE48F9">
      <w:pPr>
        <w:rPr>
          <w:color w:val="000000" w:themeColor="text1"/>
          <w:lang w:val="fr-BE"/>
        </w:rPr>
      </w:pPr>
      <w:sdt>
        <w:sdtPr>
          <w:rPr>
            <w:color w:val="000000" w:themeColor="text1"/>
            <w:lang w:val="fr-BE"/>
          </w:rPr>
          <w:alias w:val="Publish Date"/>
          <w:tag w:val="Publish Date"/>
          <w:id w:val="2089336826"/>
          <w:dataBinding w:prefixMappings="xmlns:ns0='http://schemas.microsoft.com/office/2006/coverPageProps' " w:xpath="/ns0:CoverPageProperties[1]/ns0:PublishDate[1]" w:storeItemID="{55AF091B-3C7A-41E3-B477-F2FDAA23CFDA}"/>
          <w:date>
            <w:dateFormat w:val="d MMMM yyyy"/>
            <w:lid w:val="nl-BE"/>
            <w:storeMappedDataAs w:val="dateTime"/>
            <w:calendar w:val="gregorian"/>
          </w:date>
        </w:sdtPr>
        <w:sdtEndPr/>
        <w:sdtContent>
          <w:r w:rsidR="000B1E03">
            <w:rPr>
              <w:color w:val="000000" w:themeColor="text1"/>
            </w:rPr>
            <w:t>26 mars 2018</w:t>
          </w:r>
        </w:sdtContent>
      </w:sdt>
    </w:p>
    <w:p w14:paraId="0A366E00" w14:textId="77777777" w:rsidR="003632BB" w:rsidRPr="00F54CA4" w:rsidRDefault="003632BB" w:rsidP="00DE3799">
      <w:pPr>
        <w:spacing w:after="0"/>
        <w:rPr>
          <w:color w:val="000000" w:themeColor="text1"/>
          <w:lang w:val="fr-BE"/>
        </w:rPr>
      </w:pPr>
    </w:p>
    <w:tbl>
      <w:tblPr>
        <w:tblStyle w:val="TableGrid"/>
        <w:tblW w:w="0" w:type="auto"/>
        <w:tblLook w:val="04A0" w:firstRow="1" w:lastRow="0" w:firstColumn="1" w:lastColumn="0" w:noHBand="0" w:noVBand="1"/>
      </w:tblPr>
      <w:tblGrid>
        <w:gridCol w:w="7359"/>
      </w:tblGrid>
      <w:tr w:rsidR="00FE7A75" w:rsidRPr="000D5AE9" w14:paraId="0A366E07" w14:textId="77777777" w:rsidTr="00B75CA7">
        <w:tc>
          <w:tcPr>
            <w:tcW w:w="7509" w:type="dxa"/>
          </w:tcPr>
          <w:p w14:paraId="0A366E01" w14:textId="77777777" w:rsidR="003C2D37" w:rsidRPr="00FE7A75" w:rsidRDefault="00AA36A5" w:rsidP="00DE3799">
            <w:pPr>
              <w:spacing w:after="0"/>
              <w:rPr>
                <w:b/>
                <w:color w:val="000000" w:themeColor="text1"/>
                <w:sz w:val="24"/>
                <w:szCs w:val="24"/>
                <w:lang w:val="fr-BE"/>
              </w:rPr>
            </w:pPr>
            <w:r w:rsidRPr="00FE7A75">
              <w:rPr>
                <w:b/>
                <w:color w:val="000000" w:themeColor="text1"/>
                <w:sz w:val="24"/>
                <w:szCs w:val="24"/>
                <w:lang w:val="fr-BE"/>
              </w:rPr>
              <w:t>Résumé</w:t>
            </w:r>
          </w:p>
          <w:p w14:paraId="0A366E02" w14:textId="77777777" w:rsidR="003C2D37" w:rsidRPr="00FE7A75" w:rsidRDefault="003C2D37" w:rsidP="00DE3799">
            <w:pPr>
              <w:spacing w:after="0"/>
              <w:rPr>
                <w:color w:val="000000" w:themeColor="text1"/>
                <w:lang w:val="fr-BE"/>
              </w:rPr>
            </w:pPr>
          </w:p>
          <w:p w14:paraId="72A792A4" w14:textId="77777777" w:rsidR="005B09D0" w:rsidRDefault="00D06DD2" w:rsidP="00C07C5A">
            <w:pPr>
              <w:spacing w:after="0"/>
              <w:rPr>
                <w:color w:val="000000" w:themeColor="text1"/>
                <w:lang w:val="fr-BE"/>
              </w:rPr>
            </w:pPr>
            <w:r>
              <w:rPr>
                <w:color w:val="000000" w:themeColor="text1"/>
                <w:lang w:val="fr-BE"/>
              </w:rPr>
              <w:t xml:space="preserve">Sur initiative du cabinet du </w:t>
            </w:r>
            <w:r w:rsidRPr="00D06DD2">
              <w:rPr>
                <w:color w:val="000000" w:themeColor="text1"/>
                <w:lang w:val="fr-BE"/>
              </w:rPr>
              <w:t xml:space="preserve">Secrétaire d'Etat à la </w:t>
            </w:r>
            <w:r w:rsidR="00854966">
              <w:rPr>
                <w:color w:val="000000" w:themeColor="text1"/>
                <w:lang w:val="fr-BE"/>
              </w:rPr>
              <w:t>Lutte contre la fraude sociale, les organisations patronales membres du Groupe des 10 et les services d’inspection sociale ont été invités à</w:t>
            </w:r>
            <w:r w:rsidR="00B1334C">
              <w:rPr>
                <w:color w:val="000000" w:themeColor="text1"/>
                <w:lang w:val="fr-BE"/>
              </w:rPr>
              <w:t xml:space="preserve"> </w:t>
            </w:r>
            <w:r w:rsidR="00854966">
              <w:rPr>
                <w:color w:val="000000" w:themeColor="text1"/>
                <w:lang w:val="fr-BE"/>
              </w:rPr>
              <w:t>élabore</w:t>
            </w:r>
            <w:r w:rsidR="00BF19B7">
              <w:rPr>
                <w:color w:val="000000" w:themeColor="text1"/>
                <w:lang w:val="fr-BE"/>
              </w:rPr>
              <w:t>r</w:t>
            </w:r>
            <w:r w:rsidR="00B1334C">
              <w:rPr>
                <w:color w:val="000000" w:themeColor="text1"/>
                <w:lang w:val="fr-BE"/>
              </w:rPr>
              <w:t xml:space="preserve"> ensemble un</w:t>
            </w:r>
            <w:r w:rsidR="00BF19B7">
              <w:rPr>
                <w:color w:val="000000" w:themeColor="text1"/>
                <w:lang w:val="fr-BE"/>
              </w:rPr>
              <w:t xml:space="preserve">e Charte </w:t>
            </w:r>
            <w:r w:rsidR="00B1334C">
              <w:rPr>
                <w:color w:val="000000" w:themeColor="text1"/>
                <w:lang w:val="fr-BE"/>
              </w:rPr>
              <w:t>qui exposerait les engagements auxquels chaque partie adhère</w:t>
            </w:r>
            <w:r w:rsidR="00BF19B7">
              <w:rPr>
                <w:color w:val="000000" w:themeColor="text1"/>
                <w:lang w:val="fr-BE"/>
              </w:rPr>
              <w:t>. Au terme de plusieurs réunions constructives,</w:t>
            </w:r>
            <w:r w:rsidR="00B1334C">
              <w:rPr>
                <w:color w:val="000000" w:themeColor="text1"/>
                <w:lang w:val="fr-BE"/>
              </w:rPr>
              <w:t xml:space="preserve"> </w:t>
            </w:r>
            <w:r w:rsidR="002A3796">
              <w:rPr>
                <w:color w:val="000000" w:themeColor="text1"/>
                <w:lang w:val="fr-BE"/>
              </w:rPr>
              <w:t xml:space="preserve">la FEB a le plaisir de communiquer le contenu du texte définitif sur lequel </w:t>
            </w:r>
            <w:r w:rsidR="00B1334C">
              <w:rPr>
                <w:color w:val="000000" w:themeColor="text1"/>
                <w:lang w:val="fr-BE"/>
              </w:rPr>
              <w:t>les parties se so</w:t>
            </w:r>
            <w:r w:rsidR="002A3796">
              <w:rPr>
                <w:color w:val="000000" w:themeColor="text1"/>
                <w:lang w:val="fr-BE"/>
              </w:rPr>
              <w:t>nt entendues et</w:t>
            </w:r>
            <w:r w:rsidR="00B1334C">
              <w:rPr>
                <w:color w:val="000000" w:themeColor="text1"/>
                <w:lang w:val="fr-BE"/>
              </w:rPr>
              <w:t xml:space="preserve"> qui a été signé ce 9 mars 2018.</w:t>
            </w:r>
            <w:r w:rsidR="001F1D84">
              <w:rPr>
                <w:color w:val="000000" w:themeColor="text1"/>
                <w:lang w:val="fr-BE"/>
              </w:rPr>
              <w:t xml:space="preserve"> </w:t>
            </w:r>
          </w:p>
          <w:p w14:paraId="0A366E06" w14:textId="27BB3FA2" w:rsidR="00C07C5A" w:rsidRPr="00FE7A75" w:rsidRDefault="00C07C5A" w:rsidP="002A3796">
            <w:pPr>
              <w:rPr>
                <w:color w:val="000000" w:themeColor="text1"/>
                <w:lang w:val="fr-BE"/>
              </w:rPr>
            </w:pPr>
          </w:p>
        </w:tc>
      </w:tr>
    </w:tbl>
    <w:p w14:paraId="0A366E08" w14:textId="77777777" w:rsidR="003C2D37" w:rsidRPr="00FE7A75" w:rsidRDefault="003C2D37" w:rsidP="00DE3799">
      <w:pPr>
        <w:spacing w:after="0"/>
        <w:rPr>
          <w:color w:val="000000" w:themeColor="text1"/>
          <w:lang w:val="fr-BE"/>
        </w:rPr>
      </w:pPr>
    </w:p>
    <w:p w14:paraId="0A366E09" w14:textId="77777777" w:rsidR="003C2D37" w:rsidRPr="00FE7A75" w:rsidRDefault="00DE3799">
      <w:pPr>
        <w:spacing w:after="200" w:line="276" w:lineRule="auto"/>
        <w:rPr>
          <w:color w:val="000000" w:themeColor="text1"/>
          <w:lang w:val="fr-BE"/>
        </w:rPr>
      </w:pPr>
      <w:r w:rsidRPr="00FE7A75">
        <w:rPr>
          <w:color w:val="000000" w:themeColor="text1"/>
          <w:lang w:val="fr-BE"/>
        </w:rPr>
        <w:br w:type="page"/>
      </w:r>
    </w:p>
    <w:p w14:paraId="0A366E0A" w14:textId="548387CD" w:rsidR="003C2D37" w:rsidRPr="000B1E03" w:rsidRDefault="000058D7" w:rsidP="000B1E03">
      <w:pPr>
        <w:pStyle w:val="ListParagraph"/>
        <w:numPr>
          <w:ilvl w:val="0"/>
          <w:numId w:val="5"/>
        </w:numPr>
        <w:spacing w:before="160" w:after="160"/>
        <w:ind w:left="426" w:hanging="426"/>
        <w:rPr>
          <w:b/>
          <w:color w:val="000000" w:themeColor="text1"/>
          <w:sz w:val="24"/>
          <w:szCs w:val="24"/>
          <w:lang w:val="fr-BE"/>
        </w:rPr>
      </w:pPr>
      <w:r w:rsidRPr="000B1E03">
        <w:rPr>
          <w:b/>
          <w:color w:val="000000" w:themeColor="text1"/>
          <w:sz w:val="24"/>
          <w:szCs w:val="24"/>
          <w:lang w:val="fr-BE"/>
        </w:rPr>
        <w:lastRenderedPageBreak/>
        <w:t>Objectif</w:t>
      </w:r>
      <w:r w:rsidR="00825170" w:rsidRPr="000B1E03">
        <w:rPr>
          <w:b/>
          <w:color w:val="000000" w:themeColor="text1"/>
          <w:sz w:val="24"/>
          <w:szCs w:val="24"/>
          <w:lang w:val="fr-BE"/>
        </w:rPr>
        <w:t> </w:t>
      </w:r>
    </w:p>
    <w:p w14:paraId="16868283" w14:textId="67135982" w:rsidR="000058D7" w:rsidRDefault="002C23D6" w:rsidP="000058D7">
      <w:pPr>
        <w:spacing w:before="160" w:after="160"/>
        <w:rPr>
          <w:bCs/>
          <w:iCs/>
          <w:color w:val="000000" w:themeColor="text1"/>
          <w:lang w:val="fr-BE"/>
        </w:rPr>
      </w:pPr>
      <w:r>
        <w:rPr>
          <w:bCs/>
          <w:iCs/>
          <w:color w:val="000000" w:themeColor="text1"/>
          <w:lang w:val="fr-BE"/>
        </w:rPr>
        <w:t xml:space="preserve">La Charte a pour objectif de fixer </w:t>
      </w:r>
      <w:r w:rsidR="000058D7">
        <w:rPr>
          <w:bCs/>
          <w:iCs/>
          <w:color w:val="000000" w:themeColor="text1"/>
          <w:lang w:val="fr-BE"/>
        </w:rPr>
        <w:t>l</w:t>
      </w:r>
      <w:r w:rsidR="00BA2809">
        <w:rPr>
          <w:bCs/>
          <w:iCs/>
          <w:color w:val="000000" w:themeColor="text1"/>
          <w:lang w:val="fr-BE"/>
        </w:rPr>
        <w:t xml:space="preserve">es </w:t>
      </w:r>
      <w:r>
        <w:rPr>
          <w:bCs/>
          <w:iCs/>
          <w:color w:val="000000" w:themeColor="text1"/>
          <w:lang w:val="fr-BE"/>
        </w:rPr>
        <w:t>règles et lignes de conduite</w:t>
      </w:r>
      <w:r w:rsidR="00BA2809">
        <w:rPr>
          <w:bCs/>
          <w:iCs/>
          <w:color w:val="000000" w:themeColor="text1"/>
          <w:lang w:val="fr-BE"/>
        </w:rPr>
        <w:t xml:space="preserve"> à respecter par les</w:t>
      </w:r>
      <w:r w:rsidR="000058D7">
        <w:rPr>
          <w:bCs/>
          <w:iCs/>
          <w:color w:val="000000" w:themeColor="text1"/>
          <w:lang w:val="fr-BE"/>
        </w:rPr>
        <w:t xml:space="preserve"> </w:t>
      </w:r>
      <w:r w:rsidR="00BA2809">
        <w:rPr>
          <w:bCs/>
          <w:iCs/>
          <w:color w:val="000000" w:themeColor="text1"/>
          <w:lang w:val="fr-BE"/>
        </w:rPr>
        <w:t xml:space="preserve">inspecteurs </w:t>
      </w:r>
      <w:r w:rsidR="000058D7">
        <w:rPr>
          <w:bCs/>
          <w:iCs/>
          <w:color w:val="000000" w:themeColor="text1"/>
          <w:lang w:val="fr-BE"/>
        </w:rPr>
        <w:t xml:space="preserve">et </w:t>
      </w:r>
      <w:r w:rsidR="00BA2809">
        <w:rPr>
          <w:bCs/>
          <w:iCs/>
          <w:color w:val="000000" w:themeColor="text1"/>
          <w:lang w:val="fr-BE"/>
        </w:rPr>
        <w:t>les employeurs lors des contrôles effectués par les uns auprès des autres.</w:t>
      </w:r>
      <w:r w:rsidR="00857F1D">
        <w:rPr>
          <w:bCs/>
          <w:iCs/>
          <w:color w:val="000000" w:themeColor="text1"/>
          <w:lang w:val="fr-BE"/>
        </w:rPr>
        <w:t xml:space="preserve"> </w:t>
      </w:r>
    </w:p>
    <w:p w14:paraId="164BBB84" w14:textId="5FEB329A" w:rsidR="00BA2809" w:rsidRDefault="00BA2809" w:rsidP="000058D7">
      <w:pPr>
        <w:spacing w:before="160" w:after="160"/>
        <w:rPr>
          <w:bCs/>
          <w:iCs/>
          <w:color w:val="000000" w:themeColor="text1"/>
          <w:lang w:val="fr-BE"/>
        </w:rPr>
      </w:pPr>
      <w:r>
        <w:rPr>
          <w:bCs/>
          <w:iCs/>
          <w:color w:val="000000" w:themeColor="text1"/>
          <w:lang w:val="fr-BE"/>
        </w:rPr>
        <w:t xml:space="preserve">Fruit d’un dialogue constructif, cette Charte est également un outil </w:t>
      </w:r>
      <w:r w:rsidR="00640C34">
        <w:rPr>
          <w:bCs/>
          <w:iCs/>
          <w:color w:val="000000" w:themeColor="text1"/>
          <w:lang w:val="fr-BE"/>
        </w:rPr>
        <w:t>destiné à</w:t>
      </w:r>
      <w:r>
        <w:rPr>
          <w:bCs/>
          <w:iCs/>
          <w:color w:val="000000" w:themeColor="text1"/>
          <w:lang w:val="fr-BE"/>
        </w:rPr>
        <w:t xml:space="preserve"> renforcer la </w:t>
      </w:r>
      <w:r w:rsidR="002C23D6">
        <w:rPr>
          <w:bCs/>
          <w:iCs/>
          <w:color w:val="000000" w:themeColor="text1"/>
          <w:lang w:val="fr-BE"/>
        </w:rPr>
        <w:t xml:space="preserve">relation de </w:t>
      </w:r>
      <w:r>
        <w:rPr>
          <w:bCs/>
          <w:iCs/>
          <w:color w:val="000000" w:themeColor="text1"/>
          <w:lang w:val="fr-BE"/>
        </w:rPr>
        <w:t xml:space="preserve">confiance </w:t>
      </w:r>
      <w:r w:rsidR="002C23D6">
        <w:rPr>
          <w:bCs/>
          <w:iCs/>
          <w:color w:val="000000" w:themeColor="text1"/>
          <w:lang w:val="fr-BE"/>
        </w:rPr>
        <w:t xml:space="preserve">mutuelle </w:t>
      </w:r>
      <w:r>
        <w:rPr>
          <w:bCs/>
          <w:iCs/>
          <w:color w:val="000000" w:themeColor="text1"/>
          <w:lang w:val="fr-BE"/>
        </w:rPr>
        <w:t>entre les parties et communiquer auprès des entreprises sur le rôle indispensable des inspecteurs et les réflexes à adopter afin qu</w:t>
      </w:r>
      <w:r w:rsidR="00640C34">
        <w:rPr>
          <w:bCs/>
          <w:iCs/>
          <w:color w:val="000000" w:themeColor="text1"/>
          <w:lang w:val="fr-BE"/>
        </w:rPr>
        <w:t>e les contrôles se déroulent de façon sereine et professionnelle</w:t>
      </w:r>
      <w:r>
        <w:rPr>
          <w:bCs/>
          <w:iCs/>
          <w:color w:val="000000" w:themeColor="text1"/>
          <w:lang w:val="fr-BE"/>
        </w:rPr>
        <w:t>.</w:t>
      </w:r>
    </w:p>
    <w:p w14:paraId="4149A758" w14:textId="77777777" w:rsidR="000058D7" w:rsidRDefault="000058D7" w:rsidP="000F7AEB">
      <w:pPr>
        <w:spacing w:before="160" w:after="160"/>
        <w:ind w:left="425" w:hanging="425"/>
        <w:rPr>
          <w:bCs/>
          <w:iCs/>
          <w:color w:val="000000" w:themeColor="text1"/>
          <w:lang w:val="fr-BE"/>
        </w:rPr>
      </w:pPr>
    </w:p>
    <w:p w14:paraId="0A366E0D" w14:textId="3759A877" w:rsidR="003C2D37" w:rsidRPr="000B1E03" w:rsidRDefault="00F56B3A" w:rsidP="000B1E03">
      <w:pPr>
        <w:pStyle w:val="ListParagraph"/>
        <w:numPr>
          <w:ilvl w:val="0"/>
          <w:numId w:val="5"/>
        </w:numPr>
        <w:spacing w:before="160" w:after="160"/>
        <w:ind w:left="426" w:hanging="426"/>
        <w:rPr>
          <w:b/>
          <w:color w:val="000000" w:themeColor="text1"/>
          <w:sz w:val="24"/>
          <w:szCs w:val="24"/>
          <w:lang w:val="fr-BE"/>
        </w:rPr>
      </w:pPr>
      <w:r w:rsidRPr="000B1E03">
        <w:rPr>
          <w:b/>
          <w:color w:val="000000" w:themeColor="text1"/>
          <w:sz w:val="24"/>
          <w:szCs w:val="24"/>
          <w:lang w:val="fr-BE"/>
        </w:rPr>
        <w:t>Principes transversaux</w:t>
      </w:r>
    </w:p>
    <w:p w14:paraId="71DD3C56" w14:textId="0ECDAB92" w:rsidR="00C7375F" w:rsidRDefault="0064553D" w:rsidP="007D12EB">
      <w:pPr>
        <w:rPr>
          <w:bCs/>
          <w:iCs/>
          <w:color w:val="000000" w:themeColor="text1"/>
          <w:lang w:val="fr-BE"/>
        </w:rPr>
      </w:pPr>
      <w:r>
        <w:rPr>
          <w:bCs/>
          <w:iCs/>
          <w:color w:val="000000" w:themeColor="text1"/>
          <w:lang w:val="fr-BE"/>
        </w:rPr>
        <w:t>L</w:t>
      </w:r>
      <w:r w:rsidR="00C7375F">
        <w:rPr>
          <w:bCs/>
          <w:iCs/>
          <w:color w:val="000000" w:themeColor="text1"/>
          <w:lang w:val="fr-BE"/>
        </w:rPr>
        <w:t xml:space="preserve">es principes auxquels </w:t>
      </w:r>
      <w:r w:rsidR="008C5D10">
        <w:rPr>
          <w:bCs/>
          <w:iCs/>
          <w:color w:val="000000" w:themeColor="text1"/>
          <w:lang w:val="fr-BE"/>
        </w:rPr>
        <w:t>chaque</w:t>
      </w:r>
      <w:r>
        <w:rPr>
          <w:bCs/>
          <w:iCs/>
          <w:color w:val="000000" w:themeColor="text1"/>
          <w:lang w:val="fr-BE"/>
        </w:rPr>
        <w:t xml:space="preserve"> partie confirme</w:t>
      </w:r>
      <w:r w:rsidR="00C7375F">
        <w:rPr>
          <w:bCs/>
          <w:iCs/>
          <w:color w:val="000000" w:themeColor="text1"/>
          <w:lang w:val="fr-BE"/>
        </w:rPr>
        <w:t xml:space="preserve"> </w:t>
      </w:r>
      <w:r>
        <w:rPr>
          <w:bCs/>
          <w:iCs/>
          <w:color w:val="000000" w:themeColor="text1"/>
          <w:lang w:val="fr-BE"/>
        </w:rPr>
        <w:t>adhérer sont les suivants</w:t>
      </w:r>
      <w:r w:rsidR="00C7375F">
        <w:rPr>
          <w:bCs/>
          <w:iCs/>
          <w:color w:val="000000" w:themeColor="text1"/>
          <w:lang w:val="fr-BE"/>
        </w:rPr>
        <w:t> :</w:t>
      </w:r>
    </w:p>
    <w:p w14:paraId="37FAB579" w14:textId="45460102" w:rsidR="00C7375F" w:rsidRDefault="00C7375F" w:rsidP="00C7375F">
      <w:pPr>
        <w:pStyle w:val="ListParagraph"/>
        <w:numPr>
          <w:ilvl w:val="0"/>
          <w:numId w:val="3"/>
        </w:numPr>
        <w:rPr>
          <w:bCs/>
          <w:iCs/>
          <w:color w:val="000000" w:themeColor="text1"/>
          <w:lang w:val="fr-BE"/>
        </w:rPr>
      </w:pPr>
      <w:r>
        <w:rPr>
          <w:bCs/>
          <w:iCs/>
          <w:color w:val="000000" w:themeColor="text1"/>
          <w:lang w:val="fr-BE"/>
        </w:rPr>
        <w:t>Transparence et dialogue ouvert</w:t>
      </w:r>
    </w:p>
    <w:p w14:paraId="3D7B7BB7" w14:textId="6549F5D5" w:rsidR="00C7375F" w:rsidRDefault="00C7375F" w:rsidP="00C7375F">
      <w:pPr>
        <w:pStyle w:val="ListParagraph"/>
        <w:numPr>
          <w:ilvl w:val="0"/>
          <w:numId w:val="3"/>
        </w:numPr>
        <w:rPr>
          <w:bCs/>
          <w:iCs/>
          <w:color w:val="000000" w:themeColor="text1"/>
          <w:lang w:val="fr-BE"/>
        </w:rPr>
      </w:pPr>
      <w:r>
        <w:rPr>
          <w:bCs/>
          <w:iCs/>
          <w:color w:val="000000" w:themeColor="text1"/>
          <w:lang w:val="fr-BE"/>
        </w:rPr>
        <w:t>Concurrence loyale entre entreprises</w:t>
      </w:r>
    </w:p>
    <w:p w14:paraId="29A1884A" w14:textId="00680570" w:rsidR="00C7375F" w:rsidRDefault="00C7375F" w:rsidP="00C7375F">
      <w:pPr>
        <w:pStyle w:val="ListParagraph"/>
        <w:numPr>
          <w:ilvl w:val="0"/>
          <w:numId w:val="3"/>
        </w:numPr>
        <w:rPr>
          <w:bCs/>
          <w:iCs/>
          <w:color w:val="000000" w:themeColor="text1"/>
          <w:lang w:val="fr-BE"/>
        </w:rPr>
      </w:pPr>
      <w:r>
        <w:rPr>
          <w:bCs/>
          <w:iCs/>
          <w:color w:val="000000" w:themeColor="text1"/>
          <w:lang w:val="fr-BE"/>
        </w:rPr>
        <w:t>Importance de l’entreprenariat et de la protection sociale</w:t>
      </w:r>
    </w:p>
    <w:p w14:paraId="10D2C1F8" w14:textId="2E460DA8" w:rsidR="00C7375F" w:rsidRDefault="00C7375F" w:rsidP="00C7375F">
      <w:pPr>
        <w:pStyle w:val="ListParagraph"/>
        <w:numPr>
          <w:ilvl w:val="0"/>
          <w:numId w:val="3"/>
        </w:numPr>
        <w:rPr>
          <w:bCs/>
          <w:iCs/>
          <w:color w:val="000000" w:themeColor="text1"/>
          <w:lang w:val="fr-BE"/>
        </w:rPr>
      </w:pPr>
      <w:r>
        <w:rPr>
          <w:bCs/>
          <w:iCs/>
          <w:color w:val="000000" w:themeColor="text1"/>
          <w:lang w:val="fr-BE"/>
        </w:rPr>
        <w:t>Proportionnalité</w:t>
      </w:r>
    </w:p>
    <w:p w14:paraId="31A551F6" w14:textId="598A8191" w:rsidR="00C7375F" w:rsidRDefault="00C7375F" w:rsidP="00C7375F">
      <w:pPr>
        <w:pStyle w:val="ListParagraph"/>
        <w:numPr>
          <w:ilvl w:val="0"/>
          <w:numId w:val="3"/>
        </w:numPr>
        <w:rPr>
          <w:bCs/>
          <w:iCs/>
          <w:color w:val="000000" w:themeColor="text1"/>
          <w:lang w:val="fr-BE"/>
        </w:rPr>
      </w:pPr>
      <w:r>
        <w:rPr>
          <w:bCs/>
          <w:iCs/>
          <w:color w:val="000000" w:themeColor="text1"/>
          <w:lang w:val="fr-BE"/>
        </w:rPr>
        <w:t>Finalité</w:t>
      </w:r>
    </w:p>
    <w:p w14:paraId="5086AC3D" w14:textId="67681DD4" w:rsidR="00C7375F" w:rsidRDefault="00C7375F" w:rsidP="00C7375F">
      <w:pPr>
        <w:pStyle w:val="ListParagraph"/>
        <w:numPr>
          <w:ilvl w:val="0"/>
          <w:numId w:val="3"/>
        </w:numPr>
        <w:rPr>
          <w:bCs/>
          <w:iCs/>
          <w:color w:val="000000" w:themeColor="text1"/>
          <w:lang w:val="fr-BE"/>
        </w:rPr>
      </w:pPr>
      <w:r>
        <w:rPr>
          <w:bCs/>
          <w:iCs/>
          <w:color w:val="000000" w:themeColor="text1"/>
          <w:lang w:val="fr-BE"/>
        </w:rPr>
        <w:t>Egalité de traitement</w:t>
      </w:r>
    </w:p>
    <w:p w14:paraId="3199769C" w14:textId="4EECE0F7" w:rsidR="00C7375F" w:rsidRDefault="00C7375F" w:rsidP="00C7375F">
      <w:pPr>
        <w:pStyle w:val="ListParagraph"/>
        <w:numPr>
          <w:ilvl w:val="0"/>
          <w:numId w:val="3"/>
        </w:numPr>
        <w:rPr>
          <w:bCs/>
          <w:iCs/>
          <w:color w:val="000000" w:themeColor="text1"/>
          <w:lang w:val="fr-BE"/>
        </w:rPr>
      </w:pPr>
      <w:r>
        <w:rPr>
          <w:bCs/>
          <w:iCs/>
          <w:color w:val="000000" w:themeColor="text1"/>
          <w:lang w:val="fr-BE"/>
        </w:rPr>
        <w:t>Légitimité</w:t>
      </w:r>
    </w:p>
    <w:p w14:paraId="204D4215" w14:textId="5EA8C1D8" w:rsidR="00C7375F" w:rsidRDefault="00C7375F" w:rsidP="00C7375F">
      <w:pPr>
        <w:pStyle w:val="ListParagraph"/>
        <w:numPr>
          <w:ilvl w:val="0"/>
          <w:numId w:val="3"/>
        </w:numPr>
        <w:rPr>
          <w:bCs/>
          <w:iCs/>
          <w:color w:val="000000" w:themeColor="text1"/>
          <w:lang w:val="fr-BE"/>
        </w:rPr>
      </w:pPr>
      <w:r>
        <w:rPr>
          <w:bCs/>
          <w:iCs/>
          <w:color w:val="000000" w:themeColor="text1"/>
          <w:lang w:val="fr-BE"/>
        </w:rPr>
        <w:t>Discrétion et confidentialité</w:t>
      </w:r>
    </w:p>
    <w:p w14:paraId="707F4C8D" w14:textId="0B2168CB" w:rsidR="00C7375F" w:rsidRDefault="00C7375F" w:rsidP="00C7375F">
      <w:pPr>
        <w:pStyle w:val="ListParagraph"/>
        <w:numPr>
          <w:ilvl w:val="0"/>
          <w:numId w:val="3"/>
        </w:numPr>
        <w:rPr>
          <w:bCs/>
          <w:iCs/>
          <w:color w:val="000000" w:themeColor="text1"/>
          <w:lang w:val="fr-BE"/>
        </w:rPr>
      </w:pPr>
      <w:r>
        <w:rPr>
          <w:bCs/>
          <w:iCs/>
          <w:color w:val="000000" w:themeColor="text1"/>
          <w:lang w:val="fr-BE"/>
        </w:rPr>
        <w:t>Respect mutuel et compréhension</w:t>
      </w:r>
    </w:p>
    <w:p w14:paraId="6979C18A" w14:textId="77777777" w:rsidR="00640C34" w:rsidRPr="00C7375F" w:rsidRDefault="00640C34" w:rsidP="00640C34">
      <w:pPr>
        <w:pStyle w:val="ListParagraph"/>
        <w:rPr>
          <w:bCs/>
          <w:iCs/>
          <w:color w:val="000000" w:themeColor="text1"/>
          <w:lang w:val="fr-BE"/>
        </w:rPr>
      </w:pPr>
    </w:p>
    <w:p w14:paraId="0A366E16" w14:textId="02EE43C9" w:rsidR="003C2D37" w:rsidRPr="00FE7A75" w:rsidRDefault="0086002D" w:rsidP="000B1E03">
      <w:pPr>
        <w:spacing w:before="160" w:after="160"/>
        <w:ind w:left="426" w:hanging="426"/>
        <w:rPr>
          <w:b/>
          <w:color w:val="000000" w:themeColor="text1"/>
          <w:sz w:val="24"/>
          <w:szCs w:val="24"/>
          <w:lang w:val="fr-BE"/>
        </w:rPr>
      </w:pPr>
      <w:r>
        <w:rPr>
          <w:b/>
          <w:color w:val="000000" w:themeColor="text1"/>
          <w:sz w:val="24"/>
          <w:szCs w:val="24"/>
          <w:lang w:val="fr-BE"/>
        </w:rPr>
        <w:t xml:space="preserve">3. </w:t>
      </w:r>
      <w:r w:rsidR="000B1E03">
        <w:rPr>
          <w:b/>
          <w:color w:val="000000" w:themeColor="text1"/>
          <w:sz w:val="24"/>
          <w:szCs w:val="24"/>
          <w:lang w:val="fr-BE"/>
        </w:rPr>
        <w:tab/>
      </w:r>
      <w:r w:rsidR="00640C34">
        <w:rPr>
          <w:b/>
          <w:color w:val="000000" w:themeColor="text1"/>
          <w:sz w:val="24"/>
          <w:szCs w:val="24"/>
          <w:lang w:val="fr-BE"/>
        </w:rPr>
        <w:t>L’inspection sociale joue un rôle fondamental dans la lutte contre la concurrence déloyale</w:t>
      </w:r>
      <w:r w:rsidR="00027BEE" w:rsidRPr="00FE7A75">
        <w:rPr>
          <w:b/>
          <w:color w:val="000000" w:themeColor="text1"/>
          <w:sz w:val="24"/>
          <w:szCs w:val="24"/>
          <w:lang w:val="fr-BE"/>
        </w:rPr>
        <w:t xml:space="preserve"> </w:t>
      </w:r>
    </w:p>
    <w:p w14:paraId="2215A01C" w14:textId="71386D98" w:rsidR="00B03FA1" w:rsidRDefault="008C5D10" w:rsidP="008C5D10">
      <w:pPr>
        <w:spacing w:before="160" w:after="160"/>
        <w:rPr>
          <w:bCs/>
          <w:iCs/>
          <w:color w:val="000000" w:themeColor="text1"/>
          <w:lang w:val="fr-BE"/>
        </w:rPr>
      </w:pPr>
      <w:r>
        <w:rPr>
          <w:bCs/>
          <w:iCs/>
          <w:color w:val="000000" w:themeColor="text1"/>
          <w:lang w:val="fr-BE"/>
        </w:rPr>
        <w:t xml:space="preserve">Dans un Etat de droit, les organisations patronales se joignent aux services de l’inspection sociale pour souligner le rôle essentiel que </w:t>
      </w:r>
      <w:r w:rsidR="00B250A7">
        <w:rPr>
          <w:bCs/>
          <w:iCs/>
          <w:color w:val="000000" w:themeColor="text1"/>
          <w:lang w:val="fr-BE"/>
        </w:rPr>
        <w:t xml:space="preserve">celle-ci </w:t>
      </w:r>
      <w:r>
        <w:rPr>
          <w:bCs/>
          <w:iCs/>
          <w:color w:val="000000" w:themeColor="text1"/>
          <w:lang w:val="fr-BE"/>
        </w:rPr>
        <w:t xml:space="preserve">remplit </w:t>
      </w:r>
      <w:r w:rsidR="00B250A7">
        <w:rPr>
          <w:bCs/>
          <w:iCs/>
          <w:color w:val="000000" w:themeColor="text1"/>
          <w:lang w:val="fr-BE"/>
        </w:rPr>
        <w:t>d</w:t>
      </w:r>
      <w:r>
        <w:rPr>
          <w:bCs/>
          <w:iCs/>
          <w:color w:val="000000" w:themeColor="text1"/>
          <w:lang w:val="fr-BE"/>
        </w:rPr>
        <w:t>ans un marché concurrentiel</w:t>
      </w:r>
      <w:r w:rsidR="00B250A7">
        <w:rPr>
          <w:bCs/>
          <w:iCs/>
          <w:color w:val="000000" w:themeColor="text1"/>
          <w:lang w:val="fr-BE"/>
        </w:rPr>
        <w:t xml:space="preserve"> : </w:t>
      </w:r>
      <w:r w:rsidR="00D958C2">
        <w:rPr>
          <w:bCs/>
          <w:iCs/>
          <w:color w:val="000000" w:themeColor="text1"/>
          <w:lang w:val="fr-BE"/>
        </w:rPr>
        <w:t>prévenir</w:t>
      </w:r>
      <w:r w:rsidR="00B250A7">
        <w:rPr>
          <w:bCs/>
          <w:iCs/>
          <w:color w:val="000000" w:themeColor="text1"/>
          <w:lang w:val="fr-BE"/>
        </w:rPr>
        <w:t xml:space="preserve"> la concurrence déloyale </w:t>
      </w:r>
      <w:r w:rsidR="00D958C2">
        <w:rPr>
          <w:bCs/>
          <w:iCs/>
          <w:color w:val="000000" w:themeColor="text1"/>
          <w:lang w:val="fr-BE"/>
        </w:rPr>
        <w:t>par le biais de la lutte contre la</w:t>
      </w:r>
      <w:r w:rsidR="00B250A7">
        <w:rPr>
          <w:bCs/>
          <w:iCs/>
          <w:color w:val="000000" w:themeColor="text1"/>
          <w:lang w:val="fr-BE"/>
        </w:rPr>
        <w:t xml:space="preserve"> fraude sociale.</w:t>
      </w:r>
    </w:p>
    <w:p w14:paraId="033BAB6E" w14:textId="6D9A17C6" w:rsidR="008C5D10" w:rsidRDefault="008C5D10" w:rsidP="008C5D10">
      <w:pPr>
        <w:spacing w:before="160" w:after="160"/>
        <w:rPr>
          <w:bCs/>
          <w:iCs/>
          <w:color w:val="000000" w:themeColor="text1"/>
          <w:lang w:val="fr-BE"/>
        </w:rPr>
      </w:pPr>
      <w:r>
        <w:rPr>
          <w:bCs/>
          <w:iCs/>
          <w:color w:val="000000" w:themeColor="text1"/>
          <w:lang w:val="fr-BE"/>
        </w:rPr>
        <w:t xml:space="preserve">L’inspection sociale est le garant d’une concurrence loyale et équitable entre entreprises grâce à ses contrôles. </w:t>
      </w:r>
      <w:r w:rsidR="00B250A7">
        <w:rPr>
          <w:bCs/>
          <w:iCs/>
          <w:color w:val="000000" w:themeColor="text1"/>
          <w:lang w:val="fr-BE"/>
        </w:rPr>
        <w:t>Elle</w:t>
      </w:r>
      <w:r>
        <w:rPr>
          <w:bCs/>
          <w:iCs/>
          <w:color w:val="000000" w:themeColor="text1"/>
          <w:lang w:val="fr-BE"/>
        </w:rPr>
        <w:t xml:space="preserve"> veille au </w:t>
      </w:r>
      <w:r w:rsidR="00B03FA1">
        <w:rPr>
          <w:bCs/>
          <w:iCs/>
          <w:color w:val="000000" w:themeColor="text1"/>
          <w:lang w:val="fr-BE"/>
        </w:rPr>
        <w:t>bon respect des lois sur le terrain</w:t>
      </w:r>
      <w:r>
        <w:rPr>
          <w:bCs/>
          <w:iCs/>
          <w:color w:val="000000" w:themeColor="text1"/>
          <w:lang w:val="fr-BE"/>
        </w:rPr>
        <w:t xml:space="preserve"> et s’assure que </w:t>
      </w:r>
      <w:r w:rsidR="00B03FA1">
        <w:rPr>
          <w:bCs/>
          <w:iCs/>
          <w:color w:val="000000" w:themeColor="text1"/>
          <w:lang w:val="fr-BE"/>
        </w:rPr>
        <w:t>chaque acteur économique</w:t>
      </w:r>
      <w:r>
        <w:rPr>
          <w:bCs/>
          <w:iCs/>
          <w:color w:val="000000" w:themeColor="text1"/>
          <w:lang w:val="fr-BE"/>
        </w:rPr>
        <w:t xml:space="preserve"> </w:t>
      </w:r>
      <w:r w:rsidR="00B03FA1">
        <w:rPr>
          <w:bCs/>
          <w:iCs/>
          <w:color w:val="000000" w:themeColor="text1"/>
          <w:lang w:val="fr-BE"/>
        </w:rPr>
        <w:t xml:space="preserve">honore ses obligations sociales vis-à-vis de l’Etat, de la collectivité et de la société. </w:t>
      </w:r>
    </w:p>
    <w:p w14:paraId="1A389E01" w14:textId="0BE88CCB" w:rsidR="00B03FA1" w:rsidRDefault="00B03FA1" w:rsidP="00B03FA1">
      <w:pPr>
        <w:spacing w:before="160" w:after="160"/>
        <w:rPr>
          <w:bCs/>
          <w:iCs/>
          <w:color w:val="000000" w:themeColor="text1"/>
          <w:lang w:val="fr-BE"/>
        </w:rPr>
      </w:pPr>
      <w:r>
        <w:rPr>
          <w:bCs/>
          <w:iCs/>
          <w:color w:val="000000" w:themeColor="text1"/>
          <w:lang w:val="fr-BE"/>
        </w:rPr>
        <w:t xml:space="preserve">De nombreux secteurs </w:t>
      </w:r>
      <w:r w:rsidR="00B250A7">
        <w:rPr>
          <w:bCs/>
          <w:iCs/>
          <w:color w:val="000000" w:themeColor="text1"/>
          <w:lang w:val="fr-BE"/>
        </w:rPr>
        <w:t>doivent</w:t>
      </w:r>
      <w:r>
        <w:rPr>
          <w:bCs/>
          <w:iCs/>
          <w:color w:val="000000" w:themeColor="text1"/>
          <w:lang w:val="fr-BE"/>
        </w:rPr>
        <w:t xml:space="preserve"> actuellement</w:t>
      </w:r>
      <w:r w:rsidR="00B250A7">
        <w:rPr>
          <w:bCs/>
          <w:iCs/>
          <w:color w:val="000000" w:themeColor="text1"/>
          <w:lang w:val="fr-BE"/>
        </w:rPr>
        <w:t xml:space="preserve"> faire face</w:t>
      </w:r>
      <w:r>
        <w:rPr>
          <w:bCs/>
          <w:iCs/>
          <w:color w:val="000000" w:themeColor="text1"/>
          <w:lang w:val="fr-BE"/>
        </w:rPr>
        <w:t xml:space="preserve"> à des concurrents qui ne respectent pas les règles du jeu, à un niveau national voire international. L’inspection sociale est présente pour </w:t>
      </w:r>
      <w:r w:rsidR="00B250A7">
        <w:rPr>
          <w:bCs/>
          <w:iCs/>
          <w:color w:val="000000" w:themeColor="text1"/>
          <w:lang w:val="fr-BE"/>
        </w:rPr>
        <w:t>combattre</w:t>
      </w:r>
      <w:r>
        <w:rPr>
          <w:bCs/>
          <w:iCs/>
          <w:color w:val="000000" w:themeColor="text1"/>
          <w:lang w:val="fr-BE"/>
        </w:rPr>
        <w:t xml:space="preserve"> ces perturbations qui emp</w:t>
      </w:r>
      <w:r w:rsidR="00B250A7">
        <w:rPr>
          <w:bCs/>
          <w:iCs/>
          <w:color w:val="000000" w:themeColor="text1"/>
          <w:lang w:val="fr-BE"/>
        </w:rPr>
        <w:t>êchent le respect du</w:t>
      </w:r>
      <w:r>
        <w:rPr>
          <w:bCs/>
          <w:iCs/>
          <w:color w:val="000000" w:themeColor="text1"/>
          <w:lang w:val="fr-BE"/>
        </w:rPr>
        <w:t xml:space="preserve"> principe de «</w:t>
      </w:r>
      <w:r w:rsidRPr="00B03FA1">
        <w:rPr>
          <w:bCs/>
          <w:i/>
          <w:iCs/>
          <w:color w:val="000000" w:themeColor="text1"/>
          <w:lang w:val="fr-BE"/>
        </w:rPr>
        <w:t>level playing field</w:t>
      </w:r>
      <w:r>
        <w:rPr>
          <w:bCs/>
          <w:iCs/>
          <w:color w:val="000000" w:themeColor="text1"/>
          <w:lang w:val="fr-BE"/>
        </w:rPr>
        <w:t>»</w:t>
      </w:r>
      <w:r w:rsidR="00B250A7">
        <w:rPr>
          <w:bCs/>
          <w:iCs/>
          <w:color w:val="000000" w:themeColor="text1"/>
          <w:lang w:val="fr-BE"/>
        </w:rPr>
        <w:t xml:space="preserve"> au sein du marché économique et </w:t>
      </w:r>
      <w:r w:rsidR="00163ED1">
        <w:rPr>
          <w:bCs/>
          <w:iCs/>
          <w:color w:val="000000" w:themeColor="text1"/>
          <w:lang w:val="fr-BE"/>
        </w:rPr>
        <w:t>soutient ainsi</w:t>
      </w:r>
      <w:r w:rsidR="00B250A7">
        <w:rPr>
          <w:bCs/>
          <w:iCs/>
          <w:color w:val="000000" w:themeColor="text1"/>
          <w:lang w:val="fr-BE"/>
        </w:rPr>
        <w:t xml:space="preserve"> </w:t>
      </w:r>
      <w:r w:rsidR="00163ED1">
        <w:rPr>
          <w:bCs/>
          <w:iCs/>
          <w:color w:val="000000" w:themeColor="text1"/>
          <w:lang w:val="fr-BE"/>
        </w:rPr>
        <w:t>l</w:t>
      </w:r>
      <w:r w:rsidR="00B250A7">
        <w:rPr>
          <w:bCs/>
          <w:iCs/>
          <w:color w:val="000000" w:themeColor="text1"/>
          <w:lang w:val="fr-BE"/>
        </w:rPr>
        <w:t>es entreprises qui respectent la législation.</w:t>
      </w:r>
    </w:p>
    <w:p w14:paraId="232C4599" w14:textId="27E3999F" w:rsidR="008C5D10" w:rsidRDefault="00B03FA1" w:rsidP="00496B7D">
      <w:pPr>
        <w:spacing w:before="160" w:after="160"/>
        <w:ind w:left="425" w:hanging="425"/>
        <w:rPr>
          <w:bCs/>
          <w:iCs/>
          <w:color w:val="000000" w:themeColor="text1"/>
          <w:lang w:val="fr-BE"/>
        </w:rPr>
      </w:pPr>
      <w:r>
        <w:rPr>
          <w:bCs/>
          <w:iCs/>
          <w:color w:val="000000" w:themeColor="text1"/>
          <w:lang w:val="fr-BE"/>
        </w:rPr>
        <w:t xml:space="preserve">Ceci étant, </w:t>
      </w:r>
      <w:r w:rsidR="008C2A48">
        <w:rPr>
          <w:bCs/>
          <w:iCs/>
          <w:color w:val="000000" w:themeColor="text1"/>
          <w:lang w:val="fr-BE"/>
        </w:rPr>
        <w:t>respecter la législation dans tous ses arcanes n’</w:t>
      </w:r>
      <w:r>
        <w:rPr>
          <w:bCs/>
          <w:iCs/>
          <w:color w:val="000000" w:themeColor="text1"/>
          <w:lang w:val="fr-BE"/>
        </w:rPr>
        <w:t xml:space="preserve">est </w:t>
      </w:r>
      <w:r w:rsidR="008C2A48">
        <w:rPr>
          <w:bCs/>
          <w:iCs/>
          <w:color w:val="000000" w:themeColor="text1"/>
          <w:lang w:val="fr-BE"/>
        </w:rPr>
        <w:t>pas</w:t>
      </w:r>
      <w:r>
        <w:rPr>
          <w:bCs/>
          <w:iCs/>
          <w:color w:val="000000" w:themeColor="text1"/>
          <w:lang w:val="fr-BE"/>
        </w:rPr>
        <w:t xml:space="preserve"> évident.</w:t>
      </w:r>
    </w:p>
    <w:p w14:paraId="3C820153" w14:textId="22A1041A" w:rsidR="00B03FA1" w:rsidRDefault="00B250A7" w:rsidP="00B250A7">
      <w:pPr>
        <w:spacing w:before="160" w:after="160"/>
        <w:rPr>
          <w:bCs/>
          <w:iCs/>
          <w:color w:val="000000" w:themeColor="text1"/>
          <w:lang w:val="fr-BE"/>
        </w:rPr>
      </w:pPr>
      <w:r>
        <w:rPr>
          <w:bCs/>
          <w:iCs/>
          <w:color w:val="000000" w:themeColor="text1"/>
          <w:lang w:val="fr-BE"/>
        </w:rPr>
        <w:t xml:space="preserve">C’est pourquoi l’inspection sociale s’engage, par cette Charte, à se montrer prévenante et à l’écoute des entrepreneurs qui font leurs meilleurs efforts pour </w:t>
      </w:r>
      <w:r w:rsidR="008C2A48">
        <w:rPr>
          <w:bCs/>
          <w:iCs/>
          <w:color w:val="000000" w:themeColor="text1"/>
          <w:lang w:val="fr-BE"/>
        </w:rPr>
        <w:t>respecter les normes, même si elles sont</w:t>
      </w:r>
      <w:r>
        <w:rPr>
          <w:bCs/>
          <w:iCs/>
          <w:color w:val="000000" w:themeColor="text1"/>
          <w:lang w:val="fr-BE"/>
        </w:rPr>
        <w:t xml:space="preserve"> complexe</w:t>
      </w:r>
      <w:r w:rsidR="008C2A48">
        <w:rPr>
          <w:bCs/>
          <w:iCs/>
          <w:color w:val="000000" w:themeColor="text1"/>
          <w:lang w:val="fr-BE"/>
        </w:rPr>
        <w:t>s</w:t>
      </w:r>
      <w:r>
        <w:rPr>
          <w:bCs/>
          <w:iCs/>
          <w:color w:val="000000" w:themeColor="text1"/>
          <w:lang w:val="fr-BE"/>
        </w:rPr>
        <w:t xml:space="preserve"> et évolutive</w:t>
      </w:r>
      <w:r w:rsidR="008C2A48">
        <w:rPr>
          <w:bCs/>
          <w:iCs/>
          <w:color w:val="000000" w:themeColor="text1"/>
          <w:lang w:val="fr-BE"/>
        </w:rPr>
        <w:t>s</w:t>
      </w:r>
      <w:r>
        <w:rPr>
          <w:bCs/>
          <w:iCs/>
          <w:color w:val="000000" w:themeColor="text1"/>
          <w:lang w:val="fr-BE"/>
        </w:rPr>
        <w:t>.</w:t>
      </w:r>
    </w:p>
    <w:p w14:paraId="7476BF9F" w14:textId="77777777" w:rsidR="008C5D10" w:rsidRDefault="008C5D10" w:rsidP="00496B7D">
      <w:pPr>
        <w:spacing w:before="160" w:after="160"/>
        <w:ind w:left="425" w:hanging="425"/>
        <w:rPr>
          <w:bCs/>
          <w:iCs/>
          <w:color w:val="000000" w:themeColor="text1"/>
          <w:lang w:val="fr-BE"/>
        </w:rPr>
      </w:pPr>
    </w:p>
    <w:p w14:paraId="0A366E1A" w14:textId="09AB382F" w:rsidR="003C2D37" w:rsidRPr="00FE7A75" w:rsidRDefault="00496B7D" w:rsidP="00496B7D">
      <w:pPr>
        <w:spacing w:before="160" w:after="160"/>
        <w:ind w:left="425" w:hanging="425"/>
        <w:rPr>
          <w:b/>
          <w:color w:val="000000" w:themeColor="text1"/>
          <w:sz w:val="24"/>
          <w:szCs w:val="24"/>
          <w:lang w:val="fr-BE"/>
        </w:rPr>
      </w:pPr>
      <w:r w:rsidRPr="00FE7A75">
        <w:rPr>
          <w:b/>
          <w:color w:val="000000" w:themeColor="text1"/>
          <w:sz w:val="24"/>
          <w:szCs w:val="24"/>
          <w:lang w:val="fr-BE"/>
        </w:rPr>
        <w:t xml:space="preserve">4. </w:t>
      </w:r>
      <w:r w:rsidR="000B1E03">
        <w:rPr>
          <w:b/>
          <w:color w:val="000000" w:themeColor="text1"/>
          <w:sz w:val="24"/>
          <w:szCs w:val="24"/>
          <w:lang w:val="fr-BE"/>
        </w:rPr>
        <w:tab/>
      </w:r>
      <w:r w:rsidR="00B250A7">
        <w:rPr>
          <w:b/>
          <w:color w:val="000000" w:themeColor="text1"/>
          <w:sz w:val="24"/>
          <w:szCs w:val="24"/>
          <w:lang w:val="fr-BE"/>
        </w:rPr>
        <w:t>E</w:t>
      </w:r>
      <w:r w:rsidR="009530FB">
        <w:rPr>
          <w:b/>
          <w:color w:val="000000" w:themeColor="text1"/>
          <w:sz w:val="24"/>
          <w:szCs w:val="24"/>
          <w:lang w:val="fr-BE"/>
        </w:rPr>
        <w:t xml:space="preserve">ngagements concrets pris par les parties </w:t>
      </w:r>
    </w:p>
    <w:p w14:paraId="18EEFE4F" w14:textId="4322C554" w:rsidR="009530FB" w:rsidRDefault="009530FB" w:rsidP="00527322">
      <w:pPr>
        <w:spacing w:before="160" w:after="160"/>
        <w:ind w:left="425" w:hanging="425"/>
        <w:rPr>
          <w:bCs/>
          <w:iCs/>
          <w:color w:val="000000" w:themeColor="text1"/>
          <w:lang w:val="fr-BE"/>
        </w:rPr>
      </w:pPr>
      <w:r>
        <w:rPr>
          <w:bCs/>
          <w:iCs/>
          <w:color w:val="000000" w:themeColor="text1"/>
          <w:lang w:val="fr-BE"/>
        </w:rPr>
        <w:t>Chaque partie s’engage à :</w:t>
      </w:r>
    </w:p>
    <w:p w14:paraId="27F90C37" w14:textId="458109AA" w:rsidR="009530FB" w:rsidRDefault="009530FB" w:rsidP="00527322">
      <w:pPr>
        <w:spacing w:before="160" w:after="160"/>
        <w:ind w:left="425" w:hanging="425"/>
        <w:rPr>
          <w:bCs/>
          <w:iCs/>
          <w:color w:val="000000" w:themeColor="text1"/>
          <w:lang w:val="fr-BE"/>
        </w:rPr>
      </w:pPr>
      <w:r>
        <w:rPr>
          <w:bCs/>
          <w:iCs/>
          <w:color w:val="000000" w:themeColor="text1"/>
          <w:lang w:val="fr-BE"/>
        </w:rPr>
        <w:t>- un respect mutuel et un professionnalisme (a.)</w:t>
      </w:r>
    </w:p>
    <w:p w14:paraId="18566583" w14:textId="327FB7F9" w:rsidR="009530FB" w:rsidRDefault="009530FB" w:rsidP="00527322">
      <w:pPr>
        <w:spacing w:before="160" w:after="160"/>
        <w:ind w:left="425" w:hanging="425"/>
        <w:rPr>
          <w:bCs/>
          <w:iCs/>
          <w:color w:val="000000" w:themeColor="text1"/>
          <w:lang w:val="fr-BE"/>
        </w:rPr>
      </w:pPr>
      <w:r>
        <w:rPr>
          <w:bCs/>
          <w:iCs/>
          <w:color w:val="000000" w:themeColor="text1"/>
          <w:lang w:val="fr-BE"/>
        </w:rPr>
        <w:t>- prévenir et informer (b.)</w:t>
      </w:r>
    </w:p>
    <w:p w14:paraId="025C85A5" w14:textId="5BB23B55" w:rsidR="009530FB" w:rsidRDefault="009530FB" w:rsidP="00527322">
      <w:pPr>
        <w:spacing w:before="160" w:after="160"/>
        <w:ind w:left="425" w:hanging="425"/>
        <w:rPr>
          <w:bCs/>
          <w:iCs/>
          <w:color w:val="000000" w:themeColor="text1"/>
          <w:lang w:val="fr-BE"/>
        </w:rPr>
      </w:pPr>
      <w:r>
        <w:rPr>
          <w:bCs/>
          <w:iCs/>
          <w:color w:val="000000" w:themeColor="text1"/>
          <w:lang w:val="fr-BE"/>
        </w:rPr>
        <w:t xml:space="preserve">- </w:t>
      </w:r>
      <w:r w:rsidR="00FA5BAA">
        <w:rPr>
          <w:bCs/>
          <w:iCs/>
          <w:color w:val="000000" w:themeColor="text1"/>
          <w:lang w:val="fr-BE"/>
        </w:rPr>
        <w:t>appliquer</w:t>
      </w:r>
      <w:r>
        <w:rPr>
          <w:bCs/>
          <w:iCs/>
          <w:color w:val="000000" w:themeColor="text1"/>
          <w:lang w:val="fr-BE"/>
        </w:rPr>
        <w:t xml:space="preserve"> la législation (c.).</w:t>
      </w:r>
    </w:p>
    <w:p w14:paraId="21B9FEA2" w14:textId="77777777" w:rsidR="009530FB" w:rsidRDefault="009530FB" w:rsidP="00527322">
      <w:pPr>
        <w:spacing w:before="160" w:after="160"/>
        <w:ind w:left="425" w:hanging="425"/>
        <w:rPr>
          <w:bCs/>
          <w:iCs/>
          <w:color w:val="000000" w:themeColor="text1"/>
          <w:lang w:val="fr-BE"/>
        </w:rPr>
      </w:pPr>
    </w:p>
    <w:p w14:paraId="45BEFF52" w14:textId="22FE91E5" w:rsidR="009530FB" w:rsidRPr="009530FB" w:rsidRDefault="009530FB" w:rsidP="009530FB">
      <w:pPr>
        <w:pStyle w:val="ListParagraph"/>
        <w:numPr>
          <w:ilvl w:val="0"/>
          <w:numId w:val="4"/>
        </w:numPr>
        <w:spacing w:before="160" w:after="160"/>
        <w:rPr>
          <w:b/>
          <w:bCs/>
          <w:iCs/>
          <w:color w:val="000000" w:themeColor="text1"/>
          <w:lang w:val="fr-BE"/>
        </w:rPr>
      </w:pPr>
      <w:r w:rsidRPr="009530FB">
        <w:rPr>
          <w:b/>
          <w:bCs/>
          <w:iCs/>
          <w:color w:val="000000" w:themeColor="text1"/>
          <w:lang w:val="fr-BE"/>
        </w:rPr>
        <w:t>Respect mutuel et professionnalisme</w:t>
      </w:r>
    </w:p>
    <w:p w14:paraId="01B96EF6" w14:textId="28F1C042" w:rsidR="00E74A12" w:rsidRDefault="009530FB" w:rsidP="00AF211A">
      <w:pPr>
        <w:spacing w:before="160" w:after="160"/>
        <w:rPr>
          <w:bCs/>
          <w:iCs/>
          <w:color w:val="000000" w:themeColor="text1"/>
          <w:lang w:val="fr-BE"/>
        </w:rPr>
      </w:pPr>
      <w:r>
        <w:rPr>
          <w:bCs/>
          <w:iCs/>
          <w:color w:val="000000" w:themeColor="text1"/>
          <w:lang w:val="fr-BE"/>
        </w:rPr>
        <w:t xml:space="preserve">La Charte convie </w:t>
      </w:r>
      <w:r w:rsidRPr="00FA5BAA">
        <w:rPr>
          <w:bCs/>
          <w:iCs/>
          <w:color w:val="000000" w:themeColor="text1"/>
          <w:u w:val="single"/>
          <w:lang w:val="fr-BE"/>
        </w:rPr>
        <w:t>les employeurs et les indépendants</w:t>
      </w:r>
      <w:r>
        <w:rPr>
          <w:bCs/>
          <w:iCs/>
          <w:color w:val="000000" w:themeColor="text1"/>
          <w:lang w:val="fr-BE"/>
        </w:rPr>
        <w:t xml:space="preserve"> à se comporter de manière polie, respectueuse et professionnelle à l’égard des inspecteurs et à eux-mêmes inviter leurs travailleurs à agir dans le même sens.</w:t>
      </w:r>
      <w:r w:rsidR="00FA5BAA">
        <w:rPr>
          <w:bCs/>
          <w:iCs/>
          <w:color w:val="000000" w:themeColor="text1"/>
          <w:lang w:val="fr-BE"/>
        </w:rPr>
        <w:t xml:space="preserve"> </w:t>
      </w:r>
      <w:r>
        <w:rPr>
          <w:bCs/>
          <w:iCs/>
          <w:color w:val="000000" w:themeColor="text1"/>
          <w:lang w:val="fr-BE"/>
        </w:rPr>
        <w:t xml:space="preserve">D’éventuels incidents peuvent être reportés auprès des points de contact de chaque service concerné via leur site internet. En cas de soupçon de concurrence déloyale ou de fraude, le site internet </w:t>
      </w:r>
      <w:hyperlink r:id="rId14" w:history="1">
        <w:r w:rsidRPr="004B2D1F">
          <w:rPr>
            <w:rStyle w:val="Hyperlink"/>
            <w:bCs/>
            <w:iCs/>
            <w:lang w:val="fr-BE"/>
          </w:rPr>
          <w:t>https://www.meldpuntsocialefraude.belgie.be/fr/</w:t>
        </w:r>
      </w:hyperlink>
      <w:r>
        <w:rPr>
          <w:bCs/>
          <w:iCs/>
          <w:color w:val="000000" w:themeColor="text1"/>
          <w:lang w:val="fr-BE"/>
        </w:rPr>
        <w:t xml:space="preserve"> peut être </w:t>
      </w:r>
      <w:r w:rsidR="00E74A12">
        <w:rPr>
          <w:bCs/>
          <w:iCs/>
          <w:color w:val="000000" w:themeColor="text1"/>
          <w:lang w:val="fr-BE"/>
        </w:rPr>
        <w:t>consulté et complété en toute confidentialité.</w:t>
      </w:r>
    </w:p>
    <w:p w14:paraId="47DA5245" w14:textId="13C7B08B" w:rsidR="009530FB" w:rsidRDefault="00E74A12" w:rsidP="009530FB">
      <w:pPr>
        <w:spacing w:before="160" w:after="160"/>
        <w:rPr>
          <w:bCs/>
          <w:iCs/>
          <w:color w:val="000000" w:themeColor="text1"/>
          <w:lang w:val="fr-BE"/>
        </w:rPr>
      </w:pPr>
      <w:r w:rsidRPr="00FA5BAA">
        <w:rPr>
          <w:bCs/>
          <w:iCs/>
          <w:color w:val="000000" w:themeColor="text1"/>
          <w:u w:val="single"/>
          <w:lang w:val="fr-BE"/>
        </w:rPr>
        <w:t>Les inspecteurs</w:t>
      </w:r>
      <w:r>
        <w:rPr>
          <w:bCs/>
          <w:iCs/>
          <w:color w:val="000000" w:themeColor="text1"/>
          <w:lang w:val="fr-BE"/>
        </w:rPr>
        <w:t>, pour leur part, prennent les mêmes engagements de respect et professionnalisme à l’égard de tous, y compris les tiers et donc la clientèle présente. Ils s’identifieront en début de contrôle à l’appui de leur badge professionnel et</w:t>
      </w:r>
      <w:r w:rsidR="00FA5BAA">
        <w:rPr>
          <w:bCs/>
          <w:iCs/>
          <w:color w:val="000000" w:themeColor="text1"/>
          <w:lang w:val="fr-BE"/>
        </w:rPr>
        <w:t xml:space="preserve"> transmett</w:t>
      </w:r>
      <w:r>
        <w:rPr>
          <w:bCs/>
          <w:iCs/>
          <w:color w:val="000000" w:themeColor="text1"/>
          <w:lang w:val="fr-BE"/>
        </w:rPr>
        <w:t>ront leurs coordonnées</w:t>
      </w:r>
      <w:r w:rsidR="00FA5BAA">
        <w:rPr>
          <w:bCs/>
          <w:iCs/>
          <w:color w:val="000000" w:themeColor="text1"/>
          <w:lang w:val="fr-BE"/>
        </w:rPr>
        <w:t>. Ils s’engagent enfin à accorder une attention particulière à la continuité de la production ainsi que d’apporter la discrétion nécessaire au traitement des données personnelles.</w:t>
      </w:r>
    </w:p>
    <w:p w14:paraId="651939B5" w14:textId="77777777" w:rsidR="00FA5BAA" w:rsidRDefault="00FA5BAA" w:rsidP="009530FB">
      <w:pPr>
        <w:spacing w:before="160" w:after="160"/>
        <w:rPr>
          <w:bCs/>
          <w:iCs/>
          <w:color w:val="000000" w:themeColor="text1"/>
          <w:lang w:val="fr-BE"/>
        </w:rPr>
      </w:pPr>
    </w:p>
    <w:p w14:paraId="6ECC8B87" w14:textId="5B53099F" w:rsidR="00FA5BAA" w:rsidRPr="00FA5BAA" w:rsidRDefault="00FA5BAA" w:rsidP="00FA5BAA">
      <w:pPr>
        <w:pStyle w:val="ListParagraph"/>
        <w:numPr>
          <w:ilvl w:val="0"/>
          <w:numId w:val="4"/>
        </w:numPr>
        <w:spacing w:before="160" w:after="160"/>
        <w:rPr>
          <w:b/>
          <w:bCs/>
          <w:iCs/>
          <w:color w:val="000000" w:themeColor="text1"/>
          <w:lang w:val="fr-BE"/>
        </w:rPr>
      </w:pPr>
      <w:r w:rsidRPr="00FA5BAA">
        <w:rPr>
          <w:b/>
          <w:bCs/>
          <w:iCs/>
          <w:color w:val="000000" w:themeColor="text1"/>
          <w:lang w:val="fr-BE"/>
        </w:rPr>
        <w:t>Prévenir et Informer</w:t>
      </w:r>
    </w:p>
    <w:p w14:paraId="1E2C6574" w14:textId="7D9A1B8C" w:rsidR="009530FB" w:rsidRDefault="00FA5BAA" w:rsidP="00FA5BAA">
      <w:pPr>
        <w:spacing w:before="160" w:after="160"/>
        <w:rPr>
          <w:bCs/>
          <w:iCs/>
          <w:color w:val="000000" w:themeColor="text1"/>
          <w:lang w:val="fr-BE"/>
        </w:rPr>
      </w:pPr>
      <w:r w:rsidRPr="00FA5BAA">
        <w:rPr>
          <w:bCs/>
          <w:iCs/>
          <w:color w:val="000000" w:themeColor="text1"/>
          <w:u w:val="single"/>
          <w:lang w:val="fr-BE"/>
        </w:rPr>
        <w:t>Les organisations patronales et d’indépendants</w:t>
      </w:r>
      <w:r w:rsidR="002571DB">
        <w:rPr>
          <w:bCs/>
          <w:iCs/>
          <w:color w:val="000000" w:themeColor="text1"/>
          <w:lang w:val="fr-BE"/>
        </w:rPr>
        <w:t xml:space="preserve"> informent</w:t>
      </w:r>
      <w:r>
        <w:rPr>
          <w:bCs/>
          <w:iCs/>
          <w:color w:val="000000" w:themeColor="text1"/>
          <w:lang w:val="fr-BE"/>
        </w:rPr>
        <w:t xml:space="preserve"> et sensibilisent leurs membres au sujet des nouveautés législatives et des informations mises à disposition par les administrations (par exemple: </w:t>
      </w:r>
      <w:hyperlink r:id="rId15" w:history="1">
        <w:r w:rsidRPr="004B2D1F">
          <w:rPr>
            <w:rStyle w:val="Hyperlink"/>
            <w:bCs/>
            <w:iCs/>
            <w:lang w:val="fr-BE"/>
          </w:rPr>
          <w:t>http://www.siod.belgie.be/fr</w:t>
        </w:r>
      </w:hyperlink>
      <w:r>
        <w:rPr>
          <w:bCs/>
          <w:iCs/>
          <w:color w:val="000000" w:themeColor="text1"/>
          <w:lang w:val="fr-BE"/>
        </w:rPr>
        <w:t xml:space="preserve">) </w:t>
      </w:r>
    </w:p>
    <w:p w14:paraId="1BA4F5C0" w14:textId="608CA928" w:rsidR="00FA5BAA" w:rsidRDefault="00FA5BAA" w:rsidP="00D909EC">
      <w:pPr>
        <w:spacing w:before="160" w:after="160"/>
        <w:rPr>
          <w:bCs/>
          <w:iCs/>
          <w:color w:val="000000" w:themeColor="text1"/>
          <w:lang w:val="fr-BE"/>
        </w:rPr>
      </w:pPr>
      <w:r w:rsidRPr="00F83068">
        <w:rPr>
          <w:bCs/>
          <w:iCs/>
          <w:color w:val="000000" w:themeColor="text1"/>
          <w:u w:val="single"/>
          <w:lang w:val="fr-BE"/>
        </w:rPr>
        <w:t>Les employeurs et indépendants</w:t>
      </w:r>
      <w:r>
        <w:rPr>
          <w:bCs/>
          <w:iCs/>
          <w:color w:val="000000" w:themeColor="text1"/>
          <w:lang w:val="fr-BE"/>
        </w:rPr>
        <w:t xml:space="preserve"> agissent de manière constructive en fournissant à l’inspection sociale les informations qu’elle sollicite </w:t>
      </w:r>
      <w:r w:rsidR="00D909EC">
        <w:rPr>
          <w:bCs/>
          <w:iCs/>
          <w:color w:val="000000" w:themeColor="text1"/>
          <w:lang w:val="fr-BE"/>
        </w:rPr>
        <w:t xml:space="preserve">et se font, si nécessaire, assister par un conseil (avocat, représentant d’une fédération, …). Ils ont </w:t>
      </w:r>
      <w:r w:rsidR="00F83068">
        <w:rPr>
          <w:bCs/>
          <w:iCs/>
          <w:color w:val="000000" w:themeColor="text1"/>
          <w:lang w:val="fr-BE"/>
        </w:rPr>
        <w:t xml:space="preserve">par ailleurs </w:t>
      </w:r>
      <w:r w:rsidR="00D909EC">
        <w:rPr>
          <w:bCs/>
          <w:iCs/>
          <w:color w:val="000000" w:themeColor="text1"/>
          <w:lang w:val="fr-BE"/>
        </w:rPr>
        <w:t xml:space="preserve">le droit </w:t>
      </w:r>
      <w:r w:rsidR="00F83068">
        <w:rPr>
          <w:bCs/>
          <w:iCs/>
          <w:color w:val="000000" w:themeColor="text1"/>
          <w:lang w:val="fr-BE"/>
        </w:rPr>
        <w:t>de garder le</w:t>
      </w:r>
      <w:r w:rsidR="00D909EC">
        <w:rPr>
          <w:bCs/>
          <w:iCs/>
          <w:color w:val="000000" w:themeColor="text1"/>
          <w:lang w:val="fr-BE"/>
        </w:rPr>
        <w:t xml:space="preserve"> silence. </w:t>
      </w:r>
    </w:p>
    <w:p w14:paraId="0F42555A" w14:textId="42C5716E" w:rsidR="00F83068" w:rsidRDefault="00F83068" w:rsidP="00D909EC">
      <w:pPr>
        <w:spacing w:before="160" w:after="160"/>
        <w:rPr>
          <w:bCs/>
          <w:iCs/>
          <w:color w:val="000000" w:themeColor="text1"/>
          <w:lang w:val="fr-BE"/>
        </w:rPr>
      </w:pPr>
      <w:r>
        <w:rPr>
          <w:bCs/>
          <w:iCs/>
          <w:color w:val="000000" w:themeColor="text1"/>
          <w:lang w:val="fr-BE"/>
        </w:rPr>
        <w:t xml:space="preserve">La Charte insiste sur le </w:t>
      </w:r>
      <w:r w:rsidRPr="002571DB">
        <w:rPr>
          <w:bCs/>
          <w:iCs/>
          <w:color w:val="000000" w:themeColor="text1"/>
          <w:lang w:val="fr-BE"/>
        </w:rPr>
        <w:t xml:space="preserve">rôle d’accompagnement, de prévention et d’information </w:t>
      </w:r>
      <w:r>
        <w:rPr>
          <w:bCs/>
          <w:iCs/>
          <w:color w:val="000000" w:themeColor="text1"/>
          <w:lang w:val="fr-BE"/>
        </w:rPr>
        <w:t xml:space="preserve">qui est celui de </w:t>
      </w:r>
      <w:r w:rsidRPr="00F83068">
        <w:rPr>
          <w:bCs/>
          <w:iCs/>
          <w:color w:val="000000" w:themeColor="text1"/>
          <w:u w:val="single"/>
          <w:lang w:val="fr-BE"/>
        </w:rPr>
        <w:t>l’inspection sociale</w:t>
      </w:r>
      <w:r>
        <w:rPr>
          <w:bCs/>
          <w:iCs/>
          <w:color w:val="000000" w:themeColor="text1"/>
          <w:lang w:val="fr-BE"/>
        </w:rPr>
        <w:t>, à l’occasion de ses contrôles. Celle-ci</w:t>
      </w:r>
      <w:r w:rsidR="002571DB">
        <w:rPr>
          <w:bCs/>
          <w:iCs/>
          <w:color w:val="000000" w:themeColor="text1"/>
          <w:lang w:val="fr-BE"/>
        </w:rPr>
        <w:t xml:space="preserve"> tient</w:t>
      </w:r>
      <w:r>
        <w:rPr>
          <w:bCs/>
          <w:iCs/>
          <w:color w:val="000000" w:themeColor="text1"/>
          <w:lang w:val="fr-BE"/>
        </w:rPr>
        <w:t xml:space="preserve"> compte de la complexité de la législation sociale et attire l’attention des employeurs sur certains aspects techniques en accordant, le cas échéant, un délai raisonnable à l’entreprise pour mise en ordre avant de prendre des mesures de sanctions. L’inspection sociale laisse enfin la possibilité et le temps aux entreprises d’apporter des éléments d’explication</w:t>
      </w:r>
      <w:r w:rsidR="002571DB">
        <w:rPr>
          <w:bCs/>
          <w:iCs/>
          <w:color w:val="000000" w:themeColor="text1"/>
          <w:lang w:val="fr-BE"/>
        </w:rPr>
        <w:t>.</w:t>
      </w:r>
    </w:p>
    <w:p w14:paraId="33DE8D67" w14:textId="77777777" w:rsidR="002571DB" w:rsidRDefault="002571DB" w:rsidP="00D909EC">
      <w:pPr>
        <w:spacing w:before="160" w:after="160"/>
        <w:rPr>
          <w:bCs/>
          <w:iCs/>
          <w:color w:val="000000" w:themeColor="text1"/>
          <w:lang w:val="fr-BE"/>
        </w:rPr>
      </w:pPr>
    </w:p>
    <w:p w14:paraId="5AFCB668" w14:textId="4C00E661" w:rsidR="002571DB" w:rsidRPr="002571DB" w:rsidRDefault="002571DB" w:rsidP="002571DB">
      <w:pPr>
        <w:pStyle w:val="ListParagraph"/>
        <w:keepNext/>
        <w:numPr>
          <w:ilvl w:val="0"/>
          <w:numId w:val="4"/>
        </w:numPr>
        <w:spacing w:before="160" w:after="160"/>
        <w:rPr>
          <w:b/>
          <w:bCs/>
          <w:iCs/>
          <w:color w:val="000000" w:themeColor="text1"/>
          <w:lang w:val="fr-BE"/>
        </w:rPr>
      </w:pPr>
      <w:r w:rsidRPr="002571DB">
        <w:rPr>
          <w:b/>
          <w:bCs/>
          <w:iCs/>
          <w:color w:val="000000" w:themeColor="text1"/>
          <w:lang w:val="fr-BE"/>
        </w:rPr>
        <w:lastRenderedPageBreak/>
        <w:t>Appliquer la législation</w:t>
      </w:r>
    </w:p>
    <w:p w14:paraId="437D96E9" w14:textId="77777777" w:rsidR="002571DB" w:rsidRDefault="002571DB" w:rsidP="002571DB">
      <w:pPr>
        <w:keepNext/>
        <w:spacing w:before="160" w:after="160"/>
        <w:rPr>
          <w:bCs/>
          <w:iCs/>
          <w:color w:val="000000" w:themeColor="text1"/>
          <w:lang w:val="fr-BE"/>
        </w:rPr>
      </w:pPr>
      <w:r w:rsidRPr="002571DB">
        <w:rPr>
          <w:bCs/>
          <w:iCs/>
          <w:color w:val="000000" w:themeColor="text1"/>
          <w:u w:val="single"/>
          <w:lang w:val="fr-BE"/>
        </w:rPr>
        <w:t>L’inspection sociale</w:t>
      </w:r>
      <w:r>
        <w:rPr>
          <w:bCs/>
          <w:iCs/>
          <w:color w:val="000000" w:themeColor="text1"/>
          <w:lang w:val="fr-BE"/>
        </w:rPr>
        <w:t xml:space="preserve"> s’engage à :</w:t>
      </w:r>
    </w:p>
    <w:p w14:paraId="1E7A1193" w14:textId="776F2624" w:rsidR="002571DB" w:rsidRDefault="002571DB" w:rsidP="00CE5CF8">
      <w:pPr>
        <w:ind w:left="426" w:hanging="426"/>
        <w:rPr>
          <w:lang w:val="fr-BE"/>
        </w:rPr>
      </w:pPr>
      <w:r>
        <w:rPr>
          <w:lang w:val="fr-BE"/>
        </w:rPr>
        <w:t xml:space="preserve">- </w:t>
      </w:r>
      <w:r>
        <w:rPr>
          <w:lang w:val="fr-BE"/>
        </w:rPr>
        <w:tab/>
        <w:t>interpréter la législation de manière uniforme et homogène</w:t>
      </w:r>
      <w:r w:rsidR="00CE5CF8">
        <w:rPr>
          <w:lang w:val="fr-BE"/>
        </w:rPr>
        <w:t> ;</w:t>
      </w:r>
    </w:p>
    <w:p w14:paraId="7EEEA14A" w14:textId="2DA2F72D" w:rsidR="002571DB" w:rsidRDefault="002571DB" w:rsidP="00CE5CF8">
      <w:pPr>
        <w:ind w:left="426" w:hanging="426"/>
        <w:rPr>
          <w:lang w:val="fr-BE"/>
        </w:rPr>
      </w:pPr>
      <w:r>
        <w:rPr>
          <w:lang w:val="fr-BE"/>
        </w:rPr>
        <w:t xml:space="preserve">- </w:t>
      </w:r>
      <w:r>
        <w:rPr>
          <w:lang w:val="fr-BE"/>
        </w:rPr>
        <w:tab/>
        <w:t>regrouper et uniformiser, autant que possible, les contrôles ;</w:t>
      </w:r>
    </w:p>
    <w:p w14:paraId="53D0C389" w14:textId="77F2CB63" w:rsidR="002571DB" w:rsidRDefault="002571DB" w:rsidP="00CE5CF8">
      <w:pPr>
        <w:ind w:left="426" w:hanging="426"/>
        <w:rPr>
          <w:lang w:val="fr-BE"/>
        </w:rPr>
      </w:pPr>
      <w:r>
        <w:rPr>
          <w:lang w:val="fr-BE"/>
        </w:rPr>
        <w:t xml:space="preserve">- </w:t>
      </w:r>
      <w:r w:rsidR="00CE5CF8">
        <w:rPr>
          <w:lang w:val="fr-BE"/>
        </w:rPr>
        <w:tab/>
      </w:r>
      <w:r>
        <w:rPr>
          <w:lang w:val="fr-BE"/>
        </w:rPr>
        <w:t>donner la priorité aux problèmes structurels plutôt qu’aux erreurs administratives ;</w:t>
      </w:r>
    </w:p>
    <w:p w14:paraId="537C72E6" w14:textId="631C5CFA" w:rsidR="002571DB" w:rsidRDefault="002571DB" w:rsidP="00CE5CF8">
      <w:pPr>
        <w:ind w:left="426" w:hanging="426"/>
        <w:rPr>
          <w:lang w:val="fr-BE"/>
        </w:rPr>
      </w:pPr>
      <w:r>
        <w:rPr>
          <w:lang w:val="fr-BE"/>
        </w:rPr>
        <w:t xml:space="preserve">- </w:t>
      </w:r>
      <w:r>
        <w:rPr>
          <w:lang w:val="fr-BE"/>
        </w:rPr>
        <w:tab/>
        <w:t>communiquer avec les administrations compétentes et les commissions paritaires sur la question de l’interprétation des normes (lois, CCT, …) ;</w:t>
      </w:r>
    </w:p>
    <w:p w14:paraId="5227BEFB" w14:textId="16EE452E" w:rsidR="002571DB" w:rsidRPr="002571DB" w:rsidRDefault="002571DB" w:rsidP="00CE5CF8">
      <w:pPr>
        <w:ind w:left="426" w:hanging="426"/>
        <w:rPr>
          <w:lang w:val="fr-BE"/>
        </w:rPr>
      </w:pPr>
      <w:r>
        <w:rPr>
          <w:lang w:val="fr-BE"/>
        </w:rPr>
        <w:t xml:space="preserve">- </w:t>
      </w:r>
      <w:r>
        <w:rPr>
          <w:lang w:val="fr-BE"/>
        </w:rPr>
        <w:tab/>
        <w:t>informer les entreprises des suites qui seront données aux contrôles.</w:t>
      </w:r>
    </w:p>
    <w:p w14:paraId="7E1735C0" w14:textId="465179E8" w:rsidR="00CE5CF8" w:rsidRDefault="00CE5CF8" w:rsidP="00D909EC">
      <w:pPr>
        <w:spacing w:before="160" w:after="160"/>
        <w:rPr>
          <w:bCs/>
          <w:iCs/>
          <w:color w:val="000000" w:themeColor="text1"/>
          <w:lang w:val="fr-BE"/>
        </w:rPr>
      </w:pPr>
      <w:r>
        <w:rPr>
          <w:bCs/>
          <w:iCs/>
          <w:color w:val="000000" w:themeColor="text1"/>
          <w:lang w:val="fr-BE"/>
        </w:rPr>
        <w:t xml:space="preserve">Les </w:t>
      </w:r>
      <w:r w:rsidRPr="00CE5CF8">
        <w:rPr>
          <w:bCs/>
          <w:iCs/>
          <w:color w:val="000000" w:themeColor="text1"/>
          <w:u w:val="single"/>
          <w:lang w:val="fr-BE"/>
        </w:rPr>
        <w:t>organisations patronales</w:t>
      </w:r>
      <w:r>
        <w:rPr>
          <w:bCs/>
          <w:iCs/>
          <w:color w:val="000000" w:themeColor="text1"/>
          <w:lang w:val="fr-BE"/>
        </w:rPr>
        <w:t>, pour leur part, informent et sensibilisent leurs affiliés sur la préparation aux contrôles, sur les pièces à réunir et les préviennent de la checklist utile des documents fréquemment contrôlés.  (</w:t>
      </w:r>
      <w:hyperlink r:id="rId16" w:history="1">
        <w:r w:rsidRPr="004B2D1F">
          <w:rPr>
            <w:rStyle w:val="Hyperlink"/>
            <w:bCs/>
            <w:iCs/>
            <w:lang w:val="fr-BE"/>
          </w:rPr>
          <w:t>http://www.siod.belgie.be/fr</w:t>
        </w:r>
      </w:hyperlink>
      <w:r>
        <w:rPr>
          <w:bCs/>
          <w:iCs/>
          <w:color w:val="000000" w:themeColor="text1"/>
          <w:lang w:val="fr-BE"/>
        </w:rPr>
        <w:t>).</w:t>
      </w:r>
    </w:p>
    <w:p w14:paraId="2E197537" w14:textId="603942CA" w:rsidR="00CE5CF8" w:rsidRDefault="00CE5CF8" w:rsidP="00D909EC">
      <w:pPr>
        <w:spacing w:before="160" w:after="160"/>
        <w:rPr>
          <w:bCs/>
          <w:iCs/>
          <w:color w:val="000000" w:themeColor="text1"/>
          <w:lang w:val="fr-BE"/>
        </w:rPr>
      </w:pPr>
      <w:r>
        <w:rPr>
          <w:bCs/>
          <w:iCs/>
          <w:color w:val="000000" w:themeColor="text1"/>
          <w:lang w:val="fr-BE"/>
        </w:rPr>
        <w:t xml:space="preserve">Enfin, les </w:t>
      </w:r>
      <w:r w:rsidRPr="00CE5CF8">
        <w:rPr>
          <w:bCs/>
          <w:iCs/>
          <w:color w:val="000000" w:themeColor="text1"/>
          <w:u w:val="single"/>
          <w:lang w:val="fr-BE"/>
        </w:rPr>
        <w:t>entreprises et employeurs</w:t>
      </w:r>
      <w:r>
        <w:rPr>
          <w:bCs/>
          <w:iCs/>
          <w:color w:val="000000" w:themeColor="text1"/>
          <w:lang w:val="fr-BE"/>
        </w:rPr>
        <w:t xml:space="preserve"> sont priés de se mettre en ordre aussitôt si des régularisations sont possibles afin d’éviter, dans certains cas, l’établissement d’un pro justitia ou la prise de sanctions.</w:t>
      </w:r>
    </w:p>
    <w:p w14:paraId="2E5A3B11" w14:textId="77777777" w:rsidR="00CE5CF8" w:rsidRDefault="00CE5CF8" w:rsidP="00D909EC">
      <w:pPr>
        <w:spacing w:before="160" w:after="160"/>
        <w:rPr>
          <w:bCs/>
          <w:iCs/>
          <w:color w:val="000000" w:themeColor="text1"/>
          <w:lang w:val="fr-BE"/>
        </w:rPr>
      </w:pPr>
    </w:p>
    <w:p w14:paraId="0A366E1D" w14:textId="08972577" w:rsidR="003C2D37" w:rsidRPr="00FE7A75" w:rsidRDefault="00527322" w:rsidP="00527322">
      <w:pPr>
        <w:spacing w:before="160" w:after="160"/>
        <w:ind w:left="425" w:hanging="425"/>
        <w:rPr>
          <w:b/>
          <w:color w:val="000000" w:themeColor="text1"/>
          <w:sz w:val="24"/>
          <w:szCs w:val="24"/>
          <w:lang w:val="fr-BE"/>
        </w:rPr>
      </w:pPr>
      <w:r w:rsidRPr="00FE7A75">
        <w:rPr>
          <w:b/>
          <w:color w:val="000000" w:themeColor="text1"/>
          <w:sz w:val="24"/>
          <w:szCs w:val="24"/>
          <w:lang w:val="fr-BE"/>
        </w:rPr>
        <w:t xml:space="preserve">5. </w:t>
      </w:r>
      <w:r w:rsidR="000B1E03">
        <w:rPr>
          <w:b/>
          <w:color w:val="000000" w:themeColor="text1"/>
          <w:sz w:val="24"/>
          <w:szCs w:val="24"/>
          <w:lang w:val="fr-BE"/>
        </w:rPr>
        <w:tab/>
      </w:r>
      <w:r w:rsidR="00CE5CF8">
        <w:rPr>
          <w:b/>
          <w:color w:val="000000" w:themeColor="text1"/>
          <w:sz w:val="24"/>
          <w:szCs w:val="24"/>
          <w:lang w:val="fr-BE"/>
        </w:rPr>
        <w:t>Suivi de la Charte</w:t>
      </w:r>
    </w:p>
    <w:p w14:paraId="0A366E22" w14:textId="4D216AA7" w:rsidR="00B75CA7" w:rsidRDefault="00CE5CF8" w:rsidP="00AF211A">
      <w:pPr>
        <w:rPr>
          <w:rFonts w:cs="Arial"/>
          <w:color w:val="000000" w:themeColor="text1"/>
          <w:lang w:val="fr-BE"/>
        </w:rPr>
      </w:pPr>
      <w:r>
        <w:rPr>
          <w:color w:val="000000" w:themeColor="text1"/>
          <w:lang w:val="fr-BE"/>
        </w:rPr>
        <w:t xml:space="preserve">Dans le but d’assurer sa bonne </w:t>
      </w:r>
      <w:r w:rsidR="002C66D6">
        <w:rPr>
          <w:color w:val="000000" w:themeColor="text1"/>
          <w:lang w:val="fr-BE"/>
        </w:rPr>
        <w:t>exécution</w:t>
      </w:r>
      <w:r>
        <w:rPr>
          <w:color w:val="000000" w:themeColor="text1"/>
          <w:lang w:val="fr-BE"/>
        </w:rPr>
        <w:t xml:space="preserve">, </w:t>
      </w:r>
      <w:r w:rsidR="002C66D6">
        <w:rPr>
          <w:color w:val="000000" w:themeColor="text1"/>
          <w:lang w:val="fr-BE"/>
        </w:rPr>
        <w:t xml:space="preserve">les </w:t>
      </w:r>
      <w:r>
        <w:rPr>
          <w:color w:val="000000" w:themeColor="text1"/>
          <w:lang w:val="fr-BE"/>
        </w:rPr>
        <w:t>partie</w:t>
      </w:r>
      <w:r w:rsidR="002C66D6">
        <w:rPr>
          <w:color w:val="000000" w:themeColor="text1"/>
          <w:lang w:val="fr-BE"/>
        </w:rPr>
        <w:t>s signataires</w:t>
      </w:r>
      <w:r>
        <w:rPr>
          <w:color w:val="000000" w:themeColor="text1"/>
          <w:lang w:val="fr-BE"/>
        </w:rPr>
        <w:t xml:space="preserve"> se</w:t>
      </w:r>
      <w:r w:rsidR="002C66D6">
        <w:rPr>
          <w:color w:val="000000" w:themeColor="text1"/>
          <w:lang w:val="fr-BE"/>
        </w:rPr>
        <w:t xml:space="preserve"> </w:t>
      </w:r>
      <w:r>
        <w:rPr>
          <w:color w:val="000000" w:themeColor="text1"/>
          <w:lang w:val="fr-BE"/>
        </w:rPr>
        <w:t>s</w:t>
      </w:r>
      <w:r w:rsidR="002C66D6">
        <w:rPr>
          <w:color w:val="000000" w:themeColor="text1"/>
          <w:lang w:val="fr-BE"/>
        </w:rPr>
        <w:t>ont</w:t>
      </w:r>
      <w:r>
        <w:rPr>
          <w:color w:val="000000" w:themeColor="text1"/>
          <w:lang w:val="fr-BE"/>
        </w:rPr>
        <w:t xml:space="preserve"> obligée</w:t>
      </w:r>
      <w:r w:rsidR="002C66D6">
        <w:rPr>
          <w:color w:val="000000" w:themeColor="text1"/>
          <w:lang w:val="fr-BE"/>
        </w:rPr>
        <w:t>s</w:t>
      </w:r>
      <w:r>
        <w:rPr>
          <w:color w:val="000000" w:themeColor="text1"/>
          <w:lang w:val="fr-BE"/>
        </w:rPr>
        <w:t xml:space="preserve"> à </w:t>
      </w:r>
      <w:r w:rsidR="002C66D6">
        <w:rPr>
          <w:color w:val="000000" w:themeColor="text1"/>
          <w:lang w:val="fr-BE"/>
        </w:rPr>
        <w:t>diffuser</w:t>
      </w:r>
      <w:r>
        <w:rPr>
          <w:color w:val="000000" w:themeColor="text1"/>
          <w:lang w:val="fr-BE"/>
        </w:rPr>
        <w:t xml:space="preserve"> autant que possible la Charte</w:t>
      </w:r>
      <w:r w:rsidR="002C66D6">
        <w:rPr>
          <w:color w:val="000000" w:themeColor="text1"/>
          <w:lang w:val="fr-BE"/>
        </w:rPr>
        <w:t>, notamment par le biais de sessions de formation et d’information externes ou internes, à procéder à des échanges d’informations sur les tendances politiques en la matière au sein de la Plateforme fraude sociale du CNT et à se réunir annuellement afin d’évaluer l’effectivité de son application.</w:t>
      </w:r>
      <w:r w:rsidR="007A3DDB" w:rsidRPr="00FE7A75">
        <w:rPr>
          <w:bCs/>
          <w:iCs/>
          <w:color w:val="000000" w:themeColor="text1"/>
          <w:lang w:val="fr-BE"/>
        </w:rPr>
        <w:t xml:space="preserve"> </w:t>
      </w:r>
      <w:r w:rsidR="00DE3799" w:rsidRPr="006B2ADA">
        <w:rPr>
          <w:rFonts w:cs="Arial"/>
          <w:color w:val="000000" w:themeColor="text1"/>
          <w:lang w:val="fr-BE"/>
        </w:rPr>
        <w:t>■</w:t>
      </w:r>
    </w:p>
    <w:p w14:paraId="71EBD7EA" w14:textId="77777777" w:rsidR="00C11D71" w:rsidRDefault="00C11D71" w:rsidP="00AF211A">
      <w:pPr>
        <w:rPr>
          <w:color w:val="000000" w:themeColor="text1"/>
          <w:lang w:val="fr-BE"/>
        </w:rPr>
      </w:pPr>
      <w:bookmarkStart w:id="1" w:name="_GoBack"/>
      <w:bookmarkEnd w:id="1"/>
    </w:p>
    <w:p w14:paraId="5B2431BE" w14:textId="5DAD651F" w:rsidR="0058494D" w:rsidRDefault="000D5AE9" w:rsidP="00095576">
      <w:pPr>
        <w:spacing w:after="200" w:line="276" w:lineRule="auto"/>
        <w:jc w:val="left"/>
        <w:rPr>
          <w:color w:val="000000" w:themeColor="text1"/>
          <w:lang w:val="fr-BE"/>
        </w:rPr>
      </w:pPr>
      <w:r>
        <w:rPr>
          <w:color w:val="000000" w:themeColor="text1"/>
          <w:lang w:val="fr-BE"/>
        </w:rPr>
        <w:object w:dxaOrig="1532" w:dyaOrig="998" w14:anchorId="69A44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5pt;height:50.25pt" o:ole="">
            <v:imagedata r:id="rId17" o:title=""/>
          </v:shape>
          <o:OLEObject Type="Embed" ProgID="AcroExch.Document.11" ShapeID="_x0000_i1036" DrawAspect="Icon" ObjectID="_1583839333" r:id="rId18"/>
        </w:object>
      </w:r>
    </w:p>
    <w:p w14:paraId="2AE8F0B3" w14:textId="4FC51D51" w:rsidR="000D5AE9" w:rsidRPr="006B2ADA" w:rsidRDefault="000D5AE9" w:rsidP="00095576">
      <w:pPr>
        <w:spacing w:after="200" w:line="276" w:lineRule="auto"/>
        <w:jc w:val="left"/>
        <w:rPr>
          <w:color w:val="000000" w:themeColor="text1"/>
          <w:lang w:val="fr-BE"/>
        </w:rPr>
      </w:pPr>
    </w:p>
    <w:sectPr w:rsidR="000D5AE9" w:rsidRPr="006B2ADA" w:rsidSect="009446D6">
      <w:headerReference w:type="even" r:id="rId19"/>
      <w:headerReference w:type="default" r:id="rId20"/>
      <w:headerReference w:type="first" r:id="rId21"/>
      <w:footerReference w:type="first" r:id="rId22"/>
      <w:pgSz w:w="11906" w:h="16838"/>
      <w:pgMar w:top="964" w:right="851" w:bottom="1134" w:left="3686"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2A1A" w14:textId="77777777" w:rsidR="000D0894" w:rsidRDefault="000D0894" w:rsidP="009949DB">
      <w:pPr>
        <w:spacing w:line="240" w:lineRule="auto"/>
      </w:pPr>
      <w:r>
        <w:separator/>
      </w:r>
    </w:p>
  </w:endnote>
  <w:endnote w:type="continuationSeparator" w:id="0">
    <w:p w14:paraId="209533D4" w14:textId="77777777" w:rsidR="000D0894" w:rsidRDefault="000D0894" w:rsidP="00994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42" w:rightFromText="142" w:vertAnchor="page" w:horzAnchor="page" w:tblpX="795" w:tblpY="14573"/>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1F4C42" w:rsidRPr="000D5AE9" w14:paraId="0A366E38" w14:textId="77777777" w:rsidTr="00161756">
      <w:tc>
        <w:tcPr>
          <w:tcW w:w="2268" w:type="dxa"/>
        </w:tcPr>
        <w:p w14:paraId="0A366E31" w14:textId="77777777" w:rsidR="001F4C42" w:rsidRPr="00F54CA4" w:rsidRDefault="00FE7A75" w:rsidP="00A0746F">
          <w:pPr>
            <w:pStyle w:val="Table3"/>
            <w:rPr>
              <w:szCs w:val="18"/>
              <w:lang w:val="fr-BE"/>
            </w:rPr>
          </w:pPr>
          <w:r w:rsidRPr="00F54CA4">
            <w:rPr>
              <w:szCs w:val="18"/>
              <w:lang w:val="fr-BE"/>
            </w:rPr>
            <w:t>FEB ASBL</w:t>
          </w:r>
        </w:p>
        <w:p w14:paraId="0A366E32" w14:textId="77777777" w:rsidR="001F4C42" w:rsidRPr="00F54CA4" w:rsidRDefault="00FE7A75" w:rsidP="00A0746F">
          <w:pPr>
            <w:pStyle w:val="Table3"/>
            <w:rPr>
              <w:szCs w:val="18"/>
              <w:lang w:val="fr-BE"/>
            </w:rPr>
          </w:pPr>
          <w:r w:rsidRPr="00F54CA4">
            <w:rPr>
              <w:szCs w:val="18"/>
              <w:lang w:val="fr-BE"/>
            </w:rPr>
            <w:t xml:space="preserve">Rue </w:t>
          </w:r>
          <w:r w:rsidR="001F4C42" w:rsidRPr="00F54CA4">
            <w:rPr>
              <w:szCs w:val="18"/>
              <w:lang w:val="fr-BE"/>
            </w:rPr>
            <w:t>Ravenstein 4</w:t>
          </w:r>
        </w:p>
        <w:p w14:paraId="0A366E33" w14:textId="77777777" w:rsidR="001F4C42" w:rsidRPr="00F54CA4" w:rsidRDefault="00FE7A75" w:rsidP="00A0746F">
          <w:pPr>
            <w:pStyle w:val="Table3"/>
            <w:rPr>
              <w:szCs w:val="18"/>
              <w:lang w:val="fr-BE"/>
            </w:rPr>
          </w:pPr>
          <w:r w:rsidRPr="00F54CA4">
            <w:rPr>
              <w:szCs w:val="18"/>
              <w:lang w:val="fr-BE"/>
            </w:rPr>
            <w:t>B - 1000 Bruxelles</w:t>
          </w:r>
        </w:p>
        <w:p w14:paraId="0A366E34" w14:textId="77777777" w:rsidR="001F4C42" w:rsidRPr="00F54CA4" w:rsidRDefault="001F4C42" w:rsidP="00A0746F">
          <w:pPr>
            <w:pStyle w:val="Table3"/>
            <w:rPr>
              <w:szCs w:val="18"/>
              <w:lang w:val="fr-BE"/>
            </w:rPr>
          </w:pPr>
          <w:r w:rsidRPr="00F54CA4">
            <w:rPr>
              <w:szCs w:val="18"/>
              <w:lang w:val="fr-BE"/>
            </w:rPr>
            <w:t>T + 32 2 515 08 11</w:t>
          </w:r>
        </w:p>
        <w:p w14:paraId="0A366E35" w14:textId="77777777" w:rsidR="001F4C42" w:rsidRPr="00FE7A75" w:rsidRDefault="001F4C42" w:rsidP="00A0746F">
          <w:pPr>
            <w:pStyle w:val="Table3"/>
            <w:rPr>
              <w:szCs w:val="18"/>
              <w:lang w:val="en-US"/>
            </w:rPr>
          </w:pPr>
          <w:r w:rsidRPr="00FE7A75">
            <w:rPr>
              <w:szCs w:val="18"/>
              <w:lang w:val="en-US"/>
            </w:rPr>
            <w:t>F + 32 2 515 09 99</w:t>
          </w:r>
        </w:p>
        <w:p w14:paraId="0A366E36" w14:textId="77777777" w:rsidR="001F4C42" w:rsidRPr="00FE7A75" w:rsidRDefault="001F4C42" w:rsidP="00A0746F">
          <w:pPr>
            <w:pStyle w:val="Table3"/>
            <w:rPr>
              <w:szCs w:val="18"/>
              <w:lang w:val="en-US"/>
            </w:rPr>
          </w:pPr>
          <w:r w:rsidRPr="00FE7A75">
            <w:rPr>
              <w:szCs w:val="18"/>
              <w:lang w:val="en-US"/>
            </w:rPr>
            <w:t>info@vbo-feb.be</w:t>
          </w:r>
        </w:p>
        <w:p w14:paraId="0A366E37" w14:textId="77777777" w:rsidR="001F4C42" w:rsidRPr="00FE7A75" w:rsidRDefault="00FE7A75" w:rsidP="00A0746F">
          <w:pPr>
            <w:pStyle w:val="Table3"/>
            <w:rPr>
              <w:szCs w:val="18"/>
              <w:lang w:val="en-US"/>
            </w:rPr>
          </w:pPr>
          <w:r w:rsidRPr="00FE7A75">
            <w:rPr>
              <w:szCs w:val="18"/>
              <w:lang w:val="en-US"/>
            </w:rPr>
            <w:t>www.feb</w:t>
          </w:r>
          <w:r w:rsidR="001F4C42" w:rsidRPr="00FE7A75">
            <w:rPr>
              <w:szCs w:val="18"/>
              <w:lang w:val="en-US"/>
            </w:rPr>
            <w:t>.be</w:t>
          </w:r>
        </w:p>
      </w:tc>
    </w:tr>
  </w:tbl>
  <w:tbl>
    <w:tblPr>
      <w:tblStyle w:val="TableGrid"/>
      <w:tblpPr w:leftFromText="142" w:rightFromText="142" w:vertAnchor="page" w:horzAnchor="page" w:tblpX="795" w:tblpY="16246"/>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172DB3" w:rsidRPr="00CE48F9" w14:paraId="0A366E3A" w14:textId="77777777" w:rsidTr="00A0746F">
      <w:tc>
        <w:tcPr>
          <w:tcW w:w="3402" w:type="dxa"/>
        </w:tcPr>
        <w:p w14:paraId="0A366E39" w14:textId="77777777" w:rsidR="00172DB3" w:rsidRPr="00FE7A75" w:rsidRDefault="00FE7A75" w:rsidP="00A0746F">
          <w:pPr>
            <w:pStyle w:val="Infoblock"/>
          </w:pPr>
          <w:r w:rsidRPr="00FE7A75">
            <w:t>Membre</w:t>
          </w:r>
          <w:r w:rsidR="00172DB3" w:rsidRPr="00FE7A75">
            <w:t xml:space="preserve"> BUSINESSEUROPE</w:t>
          </w:r>
        </w:p>
      </w:tc>
    </w:tr>
  </w:tbl>
  <w:p w14:paraId="0A366E3B" w14:textId="77777777" w:rsidR="009119AF" w:rsidRDefault="009119AF" w:rsidP="00660F7E">
    <w:pPr>
      <w:pStyle w:val="Footer"/>
      <w:tabs>
        <w:tab w:val="clear" w:pos="4536"/>
        <w:tab w:val="clear" w:pos="9072"/>
        <w:tab w:val="left" w:pos="14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A2583" w14:textId="77777777" w:rsidR="000D0894" w:rsidRDefault="000D0894" w:rsidP="009949DB">
      <w:pPr>
        <w:spacing w:line="240" w:lineRule="auto"/>
      </w:pPr>
      <w:r>
        <w:separator/>
      </w:r>
    </w:p>
  </w:footnote>
  <w:footnote w:type="continuationSeparator" w:id="0">
    <w:p w14:paraId="27608807" w14:textId="77777777" w:rsidR="000D0894" w:rsidRDefault="000D0894" w:rsidP="009949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6E29" w14:textId="77777777" w:rsidR="008B68F6" w:rsidRDefault="000D5AE9">
    <w:pPr>
      <w:pStyle w:val="Header"/>
    </w:pPr>
    <w:r>
      <w:rPr>
        <w:noProof/>
      </w:rPr>
      <w:pict w14:anchorId="0A366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9625" o:spid="_x0000_s2099" type="#_x0000_t136" style="position:absolute;left:0;text-align:left;margin-left:0;margin-top:0;width:74.25pt;height:30.75pt;z-index:-251658240;mso-position-horizontal:center;mso-position-horizontal-relative:margin;mso-position-vertical:center;mso-position-vertical-relative:margin" o:allowincell="f" fillcolor="black" stroked="f">
          <v:textpath style="font-family:&quot;Arial Black&quot;;font-size:22pt" string="MEMO"/>
          <w10:wrap anchorx="margin" anchory="margin"/>
        </v:shape>
      </w:pict>
    </w:r>
  </w:p>
  <w:p w14:paraId="0A366E2A" w14:textId="77777777" w:rsidR="007A3A48" w:rsidRDefault="007A3A48"/>
  <w:p w14:paraId="0A366E2B" w14:textId="77777777" w:rsidR="007A3A48" w:rsidRDefault="007A3A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6E2C" w14:textId="77777777" w:rsidR="00230D5F" w:rsidRDefault="00230D5F" w:rsidP="00814CF5">
    <w:pPr>
      <w:spacing w:after="400"/>
      <w:rPr>
        <w:sz w:val="18"/>
      </w:rPr>
    </w:pPr>
  </w:p>
  <w:p w14:paraId="0A366E2D" w14:textId="6D917273" w:rsidR="00230D5F" w:rsidRPr="000B1E03" w:rsidRDefault="00230D5F" w:rsidP="005E4DE8">
    <w:pPr>
      <w:rPr>
        <w:lang w:val="fr-FR"/>
      </w:rPr>
    </w:pPr>
    <w:r w:rsidRPr="00FE7A75">
      <w:rPr>
        <w:noProof/>
        <w:lang w:val="en-US"/>
      </w:rPr>
      <w:drawing>
        <wp:anchor distT="0" distB="0" distL="114300" distR="114300" simplePos="0" relativeHeight="251657216" behindDoc="0" locked="1" layoutInCell="0" allowOverlap="1" wp14:anchorId="0A366E3D" wp14:editId="0A366E3E">
          <wp:simplePos x="0" y="0"/>
          <wp:positionH relativeFrom="page">
            <wp:posOffset>419100</wp:posOffset>
          </wp:positionH>
          <wp:positionV relativeFrom="page">
            <wp:posOffset>428625</wp:posOffset>
          </wp:positionV>
          <wp:extent cx="666750" cy="666750"/>
          <wp:effectExtent l="19050" t="0" r="0" b="0"/>
          <wp:wrapTopAndBottom/>
          <wp:docPr id="1" name="Picture 1" descr="Boule FEB-V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le FEB-VBO"/>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0B1E03" w:rsidRPr="000B1E03">
      <w:rPr>
        <w:sz w:val="18"/>
        <w:lang w:val="fr-FR"/>
      </w:rPr>
      <w:t>&gt; Page</w:t>
    </w:r>
    <w:r w:rsidRPr="000B1E03">
      <w:rPr>
        <w:sz w:val="18"/>
        <w:lang w:val="fr-FR"/>
      </w:rPr>
      <w:t xml:space="preserve"> </w:t>
    </w:r>
    <w:r w:rsidR="00A6783A" w:rsidRPr="00FE7A75">
      <w:rPr>
        <w:sz w:val="18"/>
      </w:rPr>
      <w:fldChar w:fldCharType="begin"/>
    </w:r>
    <w:r w:rsidRPr="000B1E03">
      <w:rPr>
        <w:sz w:val="18"/>
        <w:lang w:val="fr-FR"/>
      </w:rPr>
      <w:instrText xml:space="preserve"> PAGE  \* MERGEFORMAT </w:instrText>
    </w:r>
    <w:r w:rsidR="00A6783A" w:rsidRPr="00FE7A75">
      <w:rPr>
        <w:sz w:val="18"/>
      </w:rPr>
      <w:fldChar w:fldCharType="separate"/>
    </w:r>
    <w:r w:rsidR="000D5AE9">
      <w:rPr>
        <w:noProof/>
        <w:sz w:val="18"/>
        <w:lang w:val="fr-FR"/>
      </w:rPr>
      <w:t>2</w:t>
    </w:r>
    <w:r w:rsidR="00A6783A" w:rsidRPr="00FE7A75">
      <w:rPr>
        <w:sz w:val="18"/>
      </w:rPr>
      <w:fldChar w:fldCharType="end"/>
    </w:r>
    <w:r w:rsidRPr="000B1E03">
      <w:rPr>
        <w:sz w:val="18"/>
        <w:lang w:val="fr-FR"/>
      </w:rPr>
      <w:t xml:space="preserve"> </w:t>
    </w:r>
    <w:r w:rsidR="004A534D" w:rsidRPr="000B1E03">
      <w:rPr>
        <w:sz w:val="18"/>
        <w:lang w:val="fr-FR"/>
      </w:rPr>
      <w:t xml:space="preserve">de </w:t>
    </w:r>
    <w:r w:rsidR="000B1E03" w:rsidRPr="000B1E03">
      <w:rPr>
        <w:sz w:val="18"/>
        <w:lang w:val="fr-FR"/>
      </w:rPr>
      <w:t xml:space="preserve">la </w:t>
    </w:r>
    <w:r w:rsidR="00B75CA7" w:rsidRPr="000B1E03">
      <w:rPr>
        <w:sz w:val="18"/>
        <w:lang w:val="fr-FR"/>
      </w:rPr>
      <w:t xml:space="preserve">circulaire </w:t>
    </w:r>
    <w:r w:rsidR="000B1E03">
      <w:rPr>
        <w:sz w:val="18"/>
        <w:lang w:val="fr-FR"/>
      </w:rPr>
      <w:t>2018/010 du</w:t>
    </w:r>
    <w:r w:rsidR="0090178A" w:rsidRPr="000B1E03">
      <w:rPr>
        <w:sz w:val="18"/>
        <w:lang w:val="fr-FR"/>
      </w:rPr>
      <w:t xml:space="preserve"> </w:t>
    </w:r>
    <w:sdt>
      <w:sdtPr>
        <w:rPr>
          <w:sz w:val="18"/>
          <w:lang w:val="fr-FR"/>
        </w:rPr>
        <w:alias w:val="Publish Date"/>
        <w:tag w:val="Publish Date"/>
        <w:id w:val="10683573"/>
        <w:dataBinding w:prefixMappings="xmlns:ns0='http://schemas.microsoft.com/office/2006/coverPageProps' " w:xpath="/ns0:CoverPageProperties[1]/ns0:PublishDate[1]" w:storeItemID="{55AF091B-3C7A-41E3-B477-F2FDAA23CFDA}"/>
        <w:date>
          <w:dateFormat w:val="d MMMM yyyy"/>
          <w:lid w:val="nl-BE"/>
          <w:storeMappedDataAs w:val="dateTime"/>
          <w:calendar w:val="gregorian"/>
        </w:date>
      </w:sdtPr>
      <w:sdtEndPr/>
      <w:sdtContent>
        <w:r w:rsidR="000B1E03">
          <w:rPr>
            <w:sz w:val="18"/>
            <w:lang w:val="fr-FR"/>
          </w:rPr>
          <w:t xml:space="preserve">26 mars </w:t>
        </w:r>
        <w:r w:rsidR="000B1E03" w:rsidRPr="000B1E03">
          <w:rPr>
            <w:sz w:val="18"/>
            <w:lang w:val="fr-FR"/>
          </w:rPr>
          <w:t>2018</w:t>
        </w:r>
      </w:sdtContent>
    </w:sdt>
  </w:p>
  <w:p w14:paraId="0A366E2E" w14:textId="77777777" w:rsidR="007A3A48" w:rsidRPr="000B1E03" w:rsidRDefault="007A3A48">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6E2F" w14:textId="77777777" w:rsidR="00161756" w:rsidRDefault="00161756">
    <w:pPr>
      <w:pStyle w:val="Header"/>
    </w:pPr>
  </w:p>
  <w:p w14:paraId="0A366E30" w14:textId="77777777" w:rsidR="00161756" w:rsidRDefault="00161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05245"/>
    <w:multiLevelType w:val="multilevel"/>
    <w:tmpl w:val="4FB8BD84"/>
    <w:lvl w:ilvl="0">
      <w:start w:val="1"/>
      <w:numFmt w:val="decimal"/>
      <w:pStyle w:val="DOCNum1"/>
      <w:lvlText w:val="%1"/>
      <w:lvlJc w:val="left"/>
      <w:pPr>
        <w:tabs>
          <w:tab w:val="num" w:pos="851"/>
        </w:tabs>
        <w:ind w:left="851" w:hanging="851"/>
      </w:pPr>
    </w:lvl>
    <w:lvl w:ilvl="1">
      <w:start w:val="1"/>
      <w:numFmt w:val="decimal"/>
      <w:pStyle w:val="DOCNum11"/>
      <w:lvlText w:val="%1.%2"/>
      <w:lvlJc w:val="left"/>
      <w:pPr>
        <w:tabs>
          <w:tab w:val="num" w:pos="851"/>
        </w:tabs>
        <w:ind w:left="851" w:hanging="851"/>
      </w:pPr>
    </w:lvl>
    <w:lvl w:ilvl="2">
      <w:start w:val="1"/>
      <w:numFmt w:val="decimal"/>
      <w:pStyle w:val="DOCNum111"/>
      <w:lvlText w:val="%1.%2.%3"/>
      <w:lvlJc w:val="left"/>
      <w:pPr>
        <w:tabs>
          <w:tab w:val="num" w:pos="851"/>
        </w:tabs>
        <w:ind w:left="851" w:hanging="851"/>
      </w:pPr>
    </w:lvl>
    <w:lvl w:ilvl="3">
      <w:start w:val="1"/>
      <w:numFmt w:val="decimal"/>
      <w:pStyle w:val="DOCNim1111"/>
      <w:lvlText w:val="%1.%2.%3.%4"/>
      <w:lvlJc w:val="left"/>
      <w:pPr>
        <w:tabs>
          <w:tab w:val="num" w:pos="1080"/>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81025F0"/>
    <w:multiLevelType w:val="hybridMultilevel"/>
    <w:tmpl w:val="4BA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86B1F"/>
    <w:multiLevelType w:val="multilevel"/>
    <w:tmpl w:val="2E526548"/>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4FC1FD9"/>
    <w:multiLevelType w:val="hybridMultilevel"/>
    <w:tmpl w:val="96B2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A63E1"/>
    <w:multiLevelType w:val="hybridMultilevel"/>
    <w:tmpl w:val="80584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05"/>
  <w:displayHorizontalDrawingGridEvery w:val="2"/>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nld"/>
    <w:docVar w:name="TargetLng" w:val="fra"/>
    <w:docVar w:name="TermBases" w:val="Empty"/>
    <w:docVar w:name="TermBaseURL" w:val="empty"/>
    <w:docVar w:name="TextBases" w:val="Communication|Europe|Fiscal|Social|Juridique|New Direction General|New Economique|New Divers|ICC|EBS_nl_fr|Acquis communautaire|Legislation"/>
    <w:docVar w:name="TextBaseURL" w:val="empty"/>
    <w:docVar w:name="UILng" w:val="en"/>
  </w:docVars>
  <w:rsids>
    <w:rsidRoot w:val="00371557"/>
    <w:rsid w:val="000058D7"/>
    <w:rsid w:val="0002038D"/>
    <w:rsid w:val="000243E8"/>
    <w:rsid w:val="00025636"/>
    <w:rsid w:val="00027BEE"/>
    <w:rsid w:val="00032E8E"/>
    <w:rsid w:val="0003504A"/>
    <w:rsid w:val="00035052"/>
    <w:rsid w:val="00036307"/>
    <w:rsid w:val="00042A3C"/>
    <w:rsid w:val="000569BA"/>
    <w:rsid w:val="00086DE0"/>
    <w:rsid w:val="0009460C"/>
    <w:rsid w:val="00095576"/>
    <w:rsid w:val="00096E9D"/>
    <w:rsid w:val="000A1448"/>
    <w:rsid w:val="000B0952"/>
    <w:rsid w:val="000B1E03"/>
    <w:rsid w:val="000C72D5"/>
    <w:rsid w:val="000D0894"/>
    <w:rsid w:val="000D5AE9"/>
    <w:rsid w:val="000E2995"/>
    <w:rsid w:val="000F591B"/>
    <w:rsid w:val="000F70F3"/>
    <w:rsid w:val="000F7AEB"/>
    <w:rsid w:val="00100DFA"/>
    <w:rsid w:val="00111888"/>
    <w:rsid w:val="00113944"/>
    <w:rsid w:val="00120230"/>
    <w:rsid w:val="00120D66"/>
    <w:rsid w:val="00126CDF"/>
    <w:rsid w:val="00142B0C"/>
    <w:rsid w:val="001458C7"/>
    <w:rsid w:val="00161756"/>
    <w:rsid w:val="00163ED1"/>
    <w:rsid w:val="00171DDC"/>
    <w:rsid w:val="00172DB3"/>
    <w:rsid w:val="00173E9C"/>
    <w:rsid w:val="00174DF2"/>
    <w:rsid w:val="0018182A"/>
    <w:rsid w:val="001950A0"/>
    <w:rsid w:val="001B4DB3"/>
    <w:rsid w:val="001E15B0"/>
    <w:rsid w:val="001F1B54"/>
    <w:rsid w:val="001F1D84"/>
    <w:rsid w:val="001F4C42"/>
    <w:rsid w:val="00206251"/>
    <w:rsid w:val="00210C73"/>
    <w:rsid w:val="002168C0"/>
    <w:rsid w:val="002223E0"/>
    <w:rsid w:val="00222896"/>
    <w:rsid w:val="00223CD6"/>
    <w:rsid w:val="00225EB7"/>
    <w:rsid w:val="00230D5F"/>
    <w:rsid w:val="002321D8"/>
    <w:rsid w:val="0024621E"/>
    <w:rsid w:val="00254B05"/>
    <w:rsid w:val="002571DB"/>
    <w:rsid w:val="00274471"/>
    <w:rsid w:val="00295FD8"/>
    <w:rsid w:val="002A3796"/>
    <w:rsid w:val="002B116C"/>
    <w:rsid w:val="002B2023"/>
    <w:rsid w:val="002C23D6"/>
    <w:rsid w:val="002C52B0"/>
    <w:rsid w:val="002C66D6"/>
    <w:rsid w:val="002E1C43"/>
    <w:rsid w:val="002F2021"/>
    <w:rsid w:val="00300080"/>
    <w:rsid w:val="00303438"/>
    <w:rsid w:val="0030544E"/>
    <w:rsid w:val="00310C2F"/>
    <w:rsid w:val="003212DE"/>
    <w:rsid w:val="003303C7"/>
    <w:rsid w:val="0034389B"/>
    <w:rsid w:val="00347C0C"/>
    <w:rsid w:val="00353DD4"/>
    <w:rsid w:val="003632BB"/>
    <w:rsid w:val="00367EC0"/>
    <w:rsid w:val="00371557"/>
    <w:rsid w:val="00373B7E"/>
    <w:rsid w:val="00376189"/>
    <w:rsid w:val="003970EB"/>
    <w:rsid w:val="003A7047"/>
    <w:rsid w:val="003B27D8"/>
    <w:rsid w:val="003C2D37"/>
    <w:rsid w:val="003C3CB7"/>
    <w:rsid w:val="003D4A60"/>
    <w:rsid w:val="003F5EF7"/>
    <w:rsid w:val="003F62BE"/>
    <w:rsid w:val="0040097F"/>
    <w:rsid w:val="00402D64"/>
    <w:rsid w:val="00410A0F"/>
    <w:rsid w:val="004347A5"/>
    <w:rsid w:val="00451D27"/>
    <w:rsid w:val="00467C04"/>
    <w:rsid w:val="00474C17"/>
    <w:rsid w:val="0048120F"/>
    <w:rsid w:val="00492B3C"/>
    <w:rsid w:val="00496B7D"/>
    <w:rsid w:val="004A43A9"/>
    <w:rsid w:val="004A534D"/>
    <w:rsid w:val="004A7339"/>
    <w:rsid w:val="004B025A"/>
    <w:rsid w:val="004C02F1"/>
    <w:rsid w:val="004C5FD6"/>
    <w:rsid w:val="004D5AE8"/>
    <w:rsid w:val="004D6EFC"/>
    <w:rsid w:val="004E5F02"/>
    <w:rsid w:val="00524B2D"/>
    <w:rsid w:val="005263DF"/>
    <w:rsid w:val="00527322"/>
    <w:rsid w:val="005329DD"/>
    <w:rsid w:val="00536481"/>
    <w:rsid w:val="00544D16"/>
    <w:rsid w:val="00570B5A"/>
    <w:rsid w:val="00576ECA"/>
    <w:rsid w:val="0058494D"/>
    <w:rsid w:val="005B09D0"/>
    <w:rsid w:val="005B13CC"/>
    <w:rsid w:val="005C0D3D"/>
    <w:rsid w:val="005C51A7"/>
    <w:rsid w:val="005E11DE"/>
    <w:rsid w:val="005E39F2"/>
    <w:rsid w:val="005E4DE8"/>
    <w:rsid w:val="00621D16"/>
    <w:rsid w:val="00622CDB"/>
    <w:rsid w:val="00634601"/>
    <w:rsid w:val="00634CA0"/>
    <w:rsid w:val="00640C34"/>
    <w:rsid w:val="00643663"/>
    <w:rsid w:val="0064553D"/>
    <w:rsid w:val="00651657"/>
    <w:rsid w:val="00654025"/>
    <w:rsid w:val="00654368"/>
    <w:rsid w:val="00660F7E"/>
    <w:rsid w:val="00671D6F"/>
    <w:rsid w:val="00685D61"/>
    <w:rsid w:val="00686DB9"/>
    <w:rsid w:val="00693AA7"/>
    <w:rsid w:val="006972EE"/>
    <w:rsid w:val="006A471E"/>
    <w:rsid w:val="006B0E75"/>
    <w:rsid w:val="006B2ADA"/>
    <w:rsid w:val="006C2C36"/>
    <w:rsid w:val="006C548E"/>
    <w:rsid w:val="006C6AB2"/>
    <w:rsid w:val="006D0050"/>
    <w:rsid w:val="006D1FC8"/>
    <w:rsid w:val="00702AB9"/>
    <w:rsid w:val="00704911"/>
    <w:rsid w:val="007143CF"/>
    <w:rsid w:val="00720BE7"/>
    <w:rsid w:val="0072675D"/>
    <w:rsid w:val="00731856"/>
    <w:rsid w:val="0075401A"/>
    <w:rsid w:val="00761DB9"/>
    <w:rsid w:val="00762ECA"/>
    <w:rsid w:val="00764A4E"/>
    <w:rsid w:val="00766702"/>
    <w:rsid w:val="007731DE"/>
    <w:rsid w:val="007873C1"/>
    <w:rsid w:val="007A097F"/>
    <w:rsid w:val="007A0E1D"/>
    <w:rsid w:val="007A3A48"/>
    <w:rsid w:val="007A3DDB"/>
    <w:rsid w:val="007A5BB7"/>
    <w:rsid w:val="007A6149"/>
    <w:rsid w:val="007B1035"/>
    <w:rsid w:val="007C1CF9"/>
    <w:rsid w:val="007C537D"/>
    <w:rsid w:val="007D12EB"/>
    <w:rsid w:val="007D5ABB"/>
    <w:rsid w:val="00814CF5"/>
    <w:rsid w:val="00816BBA"/>
    <w:rsid w:val="00821BB9"/>
    <w:rsid w:val="00825170"/>
    <w:rsid w:val="00825A8E"/>
    <w:rsid w:val="00835C76"/>
    <w:rsid w:val="0084169E"/>
    <w:rsid w:val="0085162F"/>
    <w:rsid w:val="008520D0"/>
    <w:rsid w:val="00854966"/>
    <w:rsid w:val="008552B1"/>
    <w:rsid w:val="00855488"/>
    <w:rsid w:val="008563BA"/>
    <w:rsid w:val="00857F1D"/>
    <w:rsid w:val="0086002D"/>
    <w:rsid w:val="00876068"/>
    <w:rsid w:val="008A6E9A"/>
    <w:rsid w:val="008B1097"/>
    <w:rsid w:val="008B5782"/>
    <w:rsid w:val="008B68F6"/>
    <w:rsid w:val="008C0512"/>
    <w:rsid w:val="008C0D6D"/>
    <w:rsid w:val="008C16EC"/>
    <w:rsid w:val="008C2A48"/>
    <w:rsid w:val="008C5D10"/>
    <w:rsid w:val="008D4ADD"/>
    <w:rsid w:val="0090178A"/>
    <w:rsid w:val="009019CB"/>
    <w:rsid w:val="00907D92"/>
    <w:rsid w:val="009119AF"/>
    <w:rsid w:val="00914DDB"/>
    <w:rsid w:val="00922BF2"/>
    <w:rsid w:val="009308E5"/>
    <w:rsid w:val="00933514"/>
    <w:rsid w:val="00942BFD"/>
    <w:rsid w:val="009446D6"/>
    <w:rsid w:val="00945691"/>
    <w:rsid w:val="009463DB"/>
    <w:rsid w:val="009530FB"/>
    <w:rsid w:val="00960556"/>
    <w:rsid w:val="00961442"/>
    <w:rsid w:val="00976A11"/>
    <w:rsid w:val="00980F83"/>
    <w:rsid w:val="00981F49"/>
    <w:rsid w:val="009949DB"/>
    <w:rsid w:val="009A4D9C"/>
    <w:rsid w:val="009B41B5"/>
    <w:rsid w:val="009C1AE8"/>
    <w:rsid w:val="009C3DE9"/>
    <w:rsid w:val="009C737A"/>
    <w:rsid w:val="009D4E37"/>
    <w:rsid w:val="009F6A67"/>
    <w:rsid w:val="009F73E4"/>
    <w:rsid w:val="00A05497"/>
    <w:rsid w:val="00A0746F"/>
    <w:rsid w:val="00A12C8E"/>
    <w:rsid w:val="00A22058"/>
    <w:rsid w:val="00A358C0"/>
    <w:rsid w:val="00A6783A"/>
    <w:rsid w:val="00A75ABA"/>
    <w:rsid w:val="00AA2E8A"/>
    <w:rsid w:val="00AA36A5"/>
    <w:rsid w:val="00AA4C2B"/>
    <w:rsid w:val="00AA5EB9"/>
    <w:rsid w:val="00AA6685"/>
    <w:rsid w:val="00AB79A6"/>
    <w:rsid w:val="00AC0A22"/>
    <w:rsid w:val="00AD38DA"/>
    <w:rsid w:val="00AE25BC"/>
    <w:rsid w:val="00AF211A"/>
    <w:rsid w:val="00AF75E8"/>
    <w:rsid w:val="00B03FA1"/>
    <w:rsid w:val="00B1334C"/>
    <w:rsid w:val="00B15436"/>
    <w:rsid w:val="00B250A7"/>
    <w:rsid w:val="00B25A31"/>
    <w:rsid w:val="00B26D32"/>
    <w:rsid w:val="00B71FCB"/>
    <w:rsid w:val="00B744F4"/>
    <w:rsid w:val="00B75CA7"/>
    <w:rsid w:val="00B77AD8"/>
    <w:rsid w:val="00B8226B"/>
    <w:rsid w:val="00B842F9"/>
    <w:rsid w:val="00B87C10"/>
    <w:rsid w:val="00B90133"/>
    <w:rsid w:val="00B9371D"/>
    <w:rsid w:val="00BA2809"/>
    <w:rsid w:val="00BB2309"/>
    <w:rsid w:val="00BC7C87"/>
    <w:rsid w:val="00BE6486"/>
    <w:rsid w:val="00BF19B7"/>
    <w:rsid w:val="00BF7B35"/>
    <w:rsid w:val="00C05876"/>
    <w:rsid w:val="00C07935"/>
    <w:rsid w:val="00C07C5A"/>
    <w:rsid w:val="00C11D71"/>
    <w:rsid w:val="00C126DD"/>
    <w:rsid w:val="00C15BD0"/>
    <w:rsid w:val="00C2053A"/>
    <w:rsid w:val="00C3656C"/>
    <w:rsid w:val="00C40D53"/>
    <w:rsid w:val="00C40E79"/>
    <w:rsid w:val="00C40E82"/>
    <w:rsid w:val="00C438D1"/>
    <w:rsid w:val="00C65D18"/>
    <w:rsid w:val="00C66778"/>
    <w:rsid w:val="00C71E0A"/>
    <w:rsid w:val="00C7375F"/>
    <w:rsid w:val="00C86EEE"/>
    <w:rsid w:val="00C93342"/>
    <w:rsid w:val="00CB0892"/>
    <w:rsid w:val="00CB6B30"/>
    <w:rsid w:val="00CC3552"/>
    <w:rsid w:val="00CD412C"/>
    <w:rsid w:val="00CE2EF6"/>
    <w:rsid w:val="00CE3D6E"/>
    <w:rsid w:val="00CE48F9"/>
    <w:rsid w:val="00CE5CF8"/>
    <w:rsid w:val="00CF25BD"/>
    <w:rsid w:val="00D03CA1"/>
    <w:rsid w:val="00D06238"/>
    <w:rsid w:val="00D067BD"/>
    <w:rsid w:val="00D06DD2"/>
    <w:rsid w:val="00D15182"/>
    <w:rsid w:val="00D26E2C"/>
    <w:rsid w:val="00D32D34"/>
    <w:rsid w:val="00D3310B"/>
    <w:rsid w:val="00D36F41"/>
    <w:rsid w:val="00D43446"/>
    <w:rsid w:val="00D60E29"/>
    <w:rsid w:val="00D67436"/>
    <w:rsid w:val="00D75702"/>
    <w:rsid w:val="00D8157D"/>
    <w:rsid w:val="00D909EC"/>
    <w:rsid w:val="00D95482"/>
    <w:rsid w:val="00D958C2"/>
    <w:rsid w:val="00DA6F22"/>
    <w:rsid w:val="00DB3C4F"/>
    <w:rsid w:val="00DC0F58"/>
    <w:rsid w:val="00DC1465"/>
    <w:rsid w:val="00DD326F"/>
    <w:rsid w:val="00DD3EC9"/>
    <w:rsid w:val="00DE219C"/>
    <w:rsid w:val="00DE3799"/>
    <w:rsid w:val="00DF2658"/>
    <w:rsid w:val="00DF64B2"/>
    <w:rsid w:val="00E1003A"/>
    <w:rsid w:val="00E1017A"/>
    <w:rsid w:val="00E20EFB"/>
    <w:rsid w:val="00E21FF4"/>
    <w:rsid w:val="00E23409"/>
    <w:rsid w:val="00E2763D"/>
    <w:rsid w:val="00E63D63"/>
    <w:rsid w:val="00E748DF"/>
    <w:rsid w:val="00E74A12"/>
    <w:rsid w:val="00E95BFF"/>
    <w:rsid w:val="00EA796F"/>
    <w:rsid w:val="00EB797B"/>
    <w:rsid w:val="00EC1058"/>
    <w:rsid w:val="00EC4C5D"/>
    <w:rsid w:val="00ED2BBD"/>
    <w:rsid w:val="00EE764C"/>
    <w:rsid w:val="00EF344B"/>
    <w:rsid w:val="00F008F4"/>
    <w:rsid w:val="00F03457"/>
    <w:rsid w:val="00F06032"/>
    <w:rsid w:val="00F43CFC"/>
    <w:rsid w:val="00F504EC"/>
    <w:rsid w:val="00F54CA4"/>
    <w:rsid w:val="00F56B3A"/>
    <w:rsid w:val="00F60BB5"/>
    <w:rsid w:val="00F83068"/>
    <w:rsid w:val="00F83922"/>
    <w:rsid w:val="00F84E81"/>
    <w:rsid w:val="00F90A38"/>
    <w:rsid w:val="00F953AE"/>
    <w:rsid w:val="00FA5BAA"/>
    <w:rsid w:val="00FA5FFD"/>
    <w:rsid w:val="00FB782A"/>
    <w:rsid w:val="00FE5248"/>
    <w:rsid w:val="00FE7A75"/>
    <w:rsid w:val="00FF3D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0A366DE7"/>
  <w15:docId w15:val="{264E0C9C-651C-4E59-A8F0-22DA3A69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D0"/>
    <w:pPr>
      <w:spacing w:after="120" w:line="280" w:lineRule="exact"/>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3">
    <w:name w:val="Table 3"/>
    <w:rsid w:val="005263DF"/>
    <w:pPr>
      <w:spacing w:line="240" w:lineRule="exact"/>
    </w:pPr>
    <w:rPr>
      <w:rFonts w:ascii="Arial" w:eastAsia="Times New Roman" w:hAnsi="Arial" w:cs="Times New Roman"/>
      <w:sz w:val="18"/>
      <w:szCs w:val="20"/>
      <w:lang w:val="nl-NL" w:eastAsia="en-GB"/>
    </w:rPr>
  </w:style>
  <w:style w:type="paragraph" w:styleId="BalloonText">
    <w:name w:val="Balloon Text"/>
    <w:basedOn w:val="Normal"/>
    <w:link w:val="BalloonTextChar"/>
    <w:uiPriority w:val="99"/>
    <w:semiHidden/>
    <w:unhideWhenUsed/>
    <w:rsid w:val="009949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DB"/>
    <w:rPr>
      <w:rFonts w:ascii="Tahoma" w:hAnsi="Tahoma" w:cs="Tahoma"/>
      <w:sz w:val="16"/>
      <w:szCs w:val="16"/>
    </w:rPr>
  </w:style>
  <w:style w:type="paragraph" w:customStyle="1" w:styleId="Function">
    <w:name w:val="Function"/>
    <w:basedOn w:val="Normal"/>
    <w:link w:val="FunctionChar"/>
    <w:rsid w:val="009949DB"/>
    <w:rPr>
      <w:rFonts w:eastAsia="Times New Roman" w:cs="Times New Roman"/>
      <w:sz w:val="18"/>
      <w:szCs w:val="20"/>
      <w:lang w:val="nl-NL" w:eastAsia="en-GB"/>
    </w:rPr>
  </w:style>
  <w:style w:type="paragraph" w:styleId="Header">
    <w:name w:val="header"/>
    <w:basedOn w:val="Normal"/>
    <w:link w:val="HeaderChar"/>
    <w:semiHidden/>
    <w:unhideWhenUsed/>
    <w:rsid w:val="009949DB"/>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9949DB"/>
  </w:style>
  <w:style w:type="paragraph" w:styleId="Footer">
    <w:name w:val="footer"/>
    <w:basedOn w:val="Normal"/>
    <w:link w:val="FooterChar"/>
    <w:uiPriority w:val="99"/>
    <w:unhideWhenUsed/>
    <w:rsid w:val="009949DB"/>
    <w:pPr>
      <w:tabs>
        <w:tab w:val="center" w:pos="4536"/>
        <w:tab w:val="right" w:pos="9072"/>
      </w:tabs>
      <w:spacing w:line="240" w:lineRule="auto"/>
    </w:pPr>
  </w:style>
  <w:style w:type="character" w:customStyle="1" w:styleId="FooterChar">
    <w:name w:val="Footer Char"/>
    <w:basedOn w:val="DefaultParagraphFont"/>
    <w:link w:val="Footer"/>
    <w:uiPriority w:val="99"/>
    <w:rsid w:val="009949DB"/>
  </w:style>
  <w:style w:type="character" w:styleId="PlaceholderText">
    <w:name w:val="Placeholder Text"/>
    <w:basedOn w:val="DefaultParagraphFont"/>
    <w:uiPriority w:val="99"/>
    <w:semiHidden/>
    <w:rsid w:val="009949DB"/>
    <w:rPr>
      <w:color w:val="808080"/>
    </w:rPr>
  </w:style>
  <w:style w:type="paragraph" w:styleId="BodyText">
    <w:name w:val="Body Text"/>
    <w:basedOn w:val="Normal"/>
    <w:link w:val="BodyTextChar"/>
    <w:rsid w:val="000A1448"/>
    <w:rPr>
      <w:rFonts w:eastAsia="Times New Roman" w:cs="Times New Roman"/>
      <w:szCs w:val="20"/>
      <w:lang w:val="nl-NL" w:eastAsia="en-GB"/>
    </w:rPr>
  </w:style>
  <w:style w:type="character" w:customStyle="1" w:styleId="BodyTextChar">
    <w:name w:val="Body Text Char"/>
    <w:basedOn w:val="DefaultParagraphFont"/>
    <w:link w:val="BodyText"/>
    <w:rsid w:val="000A1448"/>
    <w:rPr>
      <w:rFonts w:ascii="Arial" w:eastAsia="Times New Roman" w:hAnsi="Arial" w:cs="Times New Roman"/>
      <w:sz w:val="21"/>
      <w:szCs w:val="20"/>
      <w:lang w:val="nl-NL" w:eastAsia="en-GB"/>
    </w:rPr>
  </w:style>
  <w:style w:type="paragraph" w:styleId="FootnoteText">
    <w:name w:val="footnote text"/>
    <w:basedOn w:val="Normal"/>
    <w:link w:val="FootnoteTextChar"/>
    <w:uiPriority w:val="99"/>
    <w:semiHidden/>
    <w:unhideWhenUsed/>
    <w:rsid w:val="0030544E"/>
    <w:pPr>
      <w:spacing w:line="240" w:lineRule="auto"/>
    </w:pPr>
    <w:rPr>
      <w:sz w:val="20"/>
      <w:szCs w:val="20"/>
    </w:rPr>
  </w:style>
  <w:style w:type="character" w:customStyle="1" w:styleId="FootnoteTextChar">
    <w:name w:val="Footnote Text Char"/>
    <w:basedOn w:val="DefaultParagraphFont"/>
    <w:link w:val="FootnoteText"/>
    <w:uiPriority w:val="99"/>
    <w:semiHidden/>
    <w:rsid w:val="0030544E"/>
    <w:rPr>
      <w:sz w:val="20"/>
      <w:szCs w:val="20"/>
    </w:rPr>
  </w:style>
  <w:style w:type="character" w:styleId="FootnoteReference">
    <w:name w:val="footnote reference"/>
    <w:basedOn w:val="DefaultParagraphFont"/>
    <w:uiPriority w:val="99"/>
    <w:semiHidden/>
    <w:unhideWhenUsed/>
    <w:rsid w:val="0030544E"/>
    <w:rPr>
      <w:vertAlign w:val="superscript"/>
    </w:rPr>
  </w:style>
  <w:style w:type="paragraph" w:customStyle="1" w:styleId="DOCNim1111">
    <w:name w:val="DOCNim1.1.1.1"/>
    <w:basedOn w:val="Normal"/>
    <w:next w:val="BodyText"/>
    <w:qFormat/>
    <w:rsid w:val="0048120F"/>
    <w:pPr>
      <w:numPr>
        <w:ilvl w:val="3"/>
        <w:numId w:val="1"/>
      </w:numPr>
      <w:tabs>
        <w:tab w:val="clear" w:pos="1080"/>
        <w:tab w:val="left" w:pos="851"/>
      </w:tabs>
      <w:spacing w:after="280" w:line="240" w:lineRule="auto"/>
    </w:pPr>
    <w:rPr>
      <w:rFonts w:eastAsia="Times New Roman" w:cs="Times New Roman"/>
      <w:b/>
      <w:szCs w:val="20"/>
      <w:lang w:val="nl-NL" w:eastAsia="en-GB"/>
    </w:rPr>
  </w:style>
  <w:style w:type="paragraph" w:customStyle="1" w:styleId="DOCNum1">
    <w:name w:val="DOCNum1"/>
    <w:basedOn w:val="Normal"/>
    <w:next w:val="BodyText"/>
    <w:qFormat/>
    <w:rsid w:val="0048120F"/>
    <w:pPr>
      <w:numPr>
        <w:numId w:val="1"/>
      </w:numPr>
      <w:spacing w:after="280" w:line="240" w:lineRule="auto"/>
    </w:pPr>
    <w:rPr>
      <w:rFonts w:ascii="Arial Black" w:eastAsia="Times New Roman" w:hAnsi="Arial Black" w:cs="Times New Roman"/>
      <w:sz w:val="24"/>
      <w:szCs w:val="20"/>
      <w:lang w:val="nl-NL" w:eastAsia="en-GB"/>
    </w:rPr>
  </w:style>
  <w:style w:type="paragraph" w:customStyle="1" w:styleId="DOCNum11">
    <w:name w:val="DOCNum1.1"/>
    <w:basedOn w:val="Normal"/>
    <w:next w:val="BodyText"/>
    <w:qFormat/>
    <w:rsid w:val="0048120F"/>
    <w:pPr>
      <w:numPr>
        <w:ilvl w:val="1"/>
        <w:numId w:val="1"/>
      </w:numPr>
      <w:spacing w:after="280" w:line="240" w:lineRule="auto"/>
    </w:pPr>
    <w:rPr>
      <w:rFonts w:eastAsia="Times New Roman" w:cs="Times New Roman"/>
      <w:b/>
      <w:sz w:val="24"/>
      <w:szCs w:val="20"/>
      <w:lang w:val="nl-NL" w:eastAsia="en-GB"/>
    </w:rPr>
  </w:style>
  <w:style w:type="paragraph" w:customStyle="1" w:styleId="DOCNum111">
    <w:name w:val="DOCNum1.1.1"/>
    <w:basedOn w:val="Normal"/>
    <w:next w:val="BodyText"/>
    <w:qFormat/>
    <w:rsid w:val="0048120F"/>
    <w:pPr>
      <w:numPr>
        <w:ilvl w:val="2"/>
        <w:numId w:val="1"/>
      </w:numPr>
      <w:spacing w:after="280" w:line="240" w:lineRule="auto"/>
    </w:pPr>
    <w:rPr>
      <w:rFonts w:eastAsia="Times New Roman" w:cs="Times New Roman"/>
      <w:b/>
      <w:szCs w:val="20"/>
      <w:lang w:val="nl-NL" w:eastAsia="en-GB"/>
    </w:rPr>
  </w:style>
  <w:style w:type="paragraph" w:customStyle="1" w:styleId="MemoText">
    <w:name w:val="Memo Text"/>
    <w:basedOn w:val="Normal"/>
    <w:qFormat/>
    <w:rsid w:val="00764A4E"/>
    <w:pPr>
      <w:spacing w:before="600" w:after="5100"/>
    </w:pPr>
    <w:rPr>
      <w:rFonts w:ascii="Arial Black" w:hAnsi="Arial Black"/>
      <w:sz w:val="44"/>
      <w:szCs w:val="44"/>
    </w:rPr>
  </w:style>
  <w:style w:type="table" w:styleId="TableGrid">
    <w:name w:val="Table Grid"/>
    <w:basedOn w:val="TableNormal"/>
    <w:uiPriority w:val="59"/>
    <w:rsid w:val="00D0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
    <w:name w:val="Table 2"/>
    <w:basedOn w:val="Function"/>
    <w:link w:val="Table2Char"/>
    <w:rsid w:val="00766702"/>
    <w:pPr>
      <w:framePr w:hSpace="142" w:wrap="around" w:vAnchor="page" w:hAnchor="page" w:x="568" w:y="10774"/>
      <w:spacing w:after="0"/>
      <w:suppressOverlap/>
    </w:pPr>
  </w:style>
  <w:style w:type="paragraph" w:customStyle="1" w:styleId="Table1">
    <w:name w:val="Table 1"/>
    <w:link w:val="Table1Char"/>
    <w:rsid w:val="005263DF"/>
    <w:pPr>
      <w:spacing w:after="0" w:line="280" w:lineRule="exact"/>
    </w:pPr>
    <w:rPr>
      <w:rFonts w:ascii="Arial" w:eastAsia="Times New Roman" w:hAnsi="Arial" w:cs="Arial"/>
      <w:noProof/>
      <w:sz w:val="21"/>
      <w:szCs w:val="18"/>
      <w:lang w:eastAsia="en-GB"/>
    </w:rPr>
  </w:style>
  <w:style w:type="character" w:customStyle="1" w:styleId="FunctionChar">
    <w:name w:val="Function Char"/>
    <w:basedOn w:val="DefaultParagraphFont"/>
    <w:link w:val="Function"/>
    <w:rsid w:val="00D06238"/>
    <w:rPr>
      <w:rFonts w:ascii="Arial" w:eastAsia="Times New Roman" w:hAnsi="Arial" w:cs="Times New Roman"/>
      <w:sz w:val="18"/>
      <w:szCs w:val="20"/>
      <w:lang w:val="nl-NL" w:eastAsia="en-GB"/>
    </w:rPr>
  </w:style>
  <w:style w:type="character" w:customStyle="1" w:styleId="Table2Char">
    <w:name w:val="Table 2 Char"/>
    <w:basedOn w:val="FunctionChar"/>
    <w:link w:val="Table2"/>
    <w:rsid w:val="00766702"/>
    <w:rPr>
      <w:rFonts w:ascii="Arial" w:eastAsia="Times New Roman" w:hAnsi="Arial" w:cs="Times New Roman"/>
      <w:sz w:val="18"/>
      <w:szCs w:val="20"/>
      <w:lang w:val="nl-NL" w:eastAsia="en-GB"/>
    </w:rPr>
  </w:style>
  <w:style w:type="character" w:customStyle="1" w:styleId="Table1Char">
    <w:name w:val="Table 1 Char"/>
    <w:basedOn w:val="BodyTextChar"/>
    <w:link w:val="Table1"/>
    <w:rsid w:val="005263DF"/>
    <w:rPr>
      <w:rFonts w:ascii="Arial" w:eastAsia="Times New Roman" w:hAnsi="Arial" w:cs="Arial"/>
      <w:noProof/>
      <w:sz w:val="21"/>
      <w:szCs w:val="18"/>
      <w:lang w:val="nl-NL" w:eastAsia="en-GB"/>
    </w:rPr>
  </w:style>
  <w:style w:type="paragraph" w:customStyle="1" w:styleId="DOCTitle">
    <w:name w:val="DOCTitle"/>
    <w:basedOn w:val="Normal"/>
    <w:next w:val="BodyText"/>
    <w:qFormat/>
    <w:rsid w:val="00CB6B30"/>
    <w:pPr>
      <w:spacing w:after="280" w:line="300" w:lineRule="exact"/>
    </w:pPr>
    <w:rPr>
      <w:rFonts w:ascii="Arial Black" w:eastAsia="Times New Roman" w:hAnsi="Arial Black" w:cs="Times New Roman"/>
      <w:sz w:val="30"/>
      <w:szCs w:val="20"/>
      <w:lang w:val="nl-NL" w:eastAsia="en-GB"/>
    </w:rPr>
  </w:style>
  <w:style w:type="paragraph" w:customStyle="1" w:styleId="Betreft">
    <w:name w:val="Betreft"/>
    <w:basedOn w:val="Normal"/>
    <w:rsid w:val="000E2995"/>
    <w:rPr>
      <w:rFonts w:eastAsia="Times New Roman" w:cs="Times New Roman"/>
      <w:b/>
      <w:bCs/>
      <w:szCs w:val="20"/>
    </w:rPr>
  </w:style>
  <w:style w:type="paragraph" w:customStyle="1" w:styleId="Infoblock">
    <w:name w:val="Infoblock"/>
    <w:rsid w:val="00172DB3"/>
    <w:pPr>
      <w:spacing w:after="0" w:line="240" w:lineRule="exact"/>
    </w:pPr>
    <w:rPr>
      <w:rFonts w:ascii="Arial" w:eastAsia="Times New Roman" w:hAnsi="Arial" w:cs="Times New Roman"/>
      <w:sz w:val="18"/>
      <w:szCs w:val="20"/>
      <w:lang w:val="nl-NL" w:eastAsia="en-GB"/>
    </w:rPr>
  </w:style>
  <w:style w:type="paragraph" w:styleId="EndnoteText">
    <w:name w:val="endnote text"/>
    <w:basedOn w:val="Normal"/>
    <w:link w:val="EndnoteTextChar"/>
    <w:uiPriority w:val="99"/>
    <w:semiHidden/>
    <w:unhideWhenUsed/>
    <w:rsid w:val="00347C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C0C"/>
    <w:rPr>
      <w:rFonts w:ascii="Arial" w:hAnsi="Arial"/>
      <w:sz w:val="20"/>
      <w:szCs w:val="20"/>
    </w:rPr>
  </w:style>
  <w:style w:type="character" w:styleId="EndnoteReference">
    <w:name w:val="endnote reference"/>
    <w:basedOn w:val="DefaultParagraphFont"/>
    <w:uiPriority w:val="99"/>
    <w:semiHidden/>
    <w:unhideWhenUsed/>
    <w:rsid w:val="00347C0C"/>
    <w:rPr>
      <w:vertAlign w:val="superscript"/>
    </w:rPr>
  </w:style>
  <w:style w:type="paragraph" w:styleId="ListParagraph">
    <w:name w:val="List Paragraph"/>
    <w:basedOn w:val="Normal"/>
    <w:uiPriority w:val="34"/>
    <w:rsid w:val="00C7375F"/>
    <w:pPr>
      <w:ind w:left="720"/>
      <w:contextualSpacing/>
    </w:pPr>
  </w:style>
  <w:style w:type="character" w:styleId="Hyperlink">
    <w:name w:val="Hyperlink"/>
    <w:basedOn w:val="DefaultParagraphFont"/>
    <w:uiPriority w:val="99"/>
    <w:unhideWhenUsed/>
    <w:rsid w:val="00953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04316">
      <w:bodyDiv w:val="1"/>
      <w:marLeft w:val="0"/>
      <w:marRight w:val="0"/>
      <w:marTop w:val="0"/>
      <w:marBottom w:val="0"/>
      <w:divBdr>
        <w:top w:val="none" w:sz="0" w:space="0" w:color="auto"/>
        <w:left w:val="none" w:sz="0" w:space="0" w:color="auto"/>
        <w:bottom w:val="none" w:sz="0" w:space="0" w:color="auto"/>
        <w:right w:val="none" w:sz="0" w:space="0" w:color="auto"/>
      </w:divBdr>
    </w:div>
    <w:div w:id="1075737805">
      <w:bodyDiv w:val="1"/>
      <w:marLeft w:val="0"/>
      <w:marRight w:val="0"/>
      <w:marTop w:val="0"/>
      <w:marBottom w:val="0"/>
      <w:divBdr>
        <w:top w:val="none" w:sz="0" w:space="0" w:color="auto"/>
        <w:left w:val="none" w:sz="0" w:space="0" w:color="auto"/>
        <w:bottom w:val="none" w:sz="0" w:space="0" w:color="auto"/>
        <w:right w:val="none" w:sz="0" w:space="0" w:color="auto"/>
      </w:divBdr>
      <w:divsChild>
        <w:div w:id="195043081">
          <w:marLeft w:val="0"/>
          <w:marRight w:val="0"/>
          <w:marTop w:val="0"/>
          <w:marBottom w:val="0"/>
          <w:divBdr>
            <w:top w:val="none" w:sz="0" w:space="0" w:color="auto"/>
            <w:left w:val="none" w:sz="0" w:space="0" w:color="auto"/>
            <w:bottom w:val="none" w:sz="0" w:space="0" w:color="auto"/>
            <w:right w:val="none" w:sz="0" w:space="0" w:color="auto"/>
          </w:divBdr>
          <w:divsChild>
            <w:div w:id="638338810">
              <w:marLeft w:val="161"/>
              <w:marRight w:val="161"/>
              <w:marTop w:val="161"/>
              <w:marBottom w:val="0"/>
              <w:divBdr>
                <w:top w:val="none" w:sz="0" w:space="0" w:color="auto"/>
                <w:left w:val="none" w:sz="0" w:space="0" w:color="auto"/>
                <w:bottom w:val="none" w:sz="0" w:space="0" w:color="auto"/>
                <w:right w:val="none" w:sz="0" w:space="0" w:color="auto"/>
              </w:divBdr>
              <w:divsChild>
                <w:div w:id="1633439006">
                  <w:marLeft w:val="0"/>
                  <w:marRight w:val="0"/>
                  <w:marTop w:val="0"/>
                  <w:marBottom w:val="0"/>
                  <w:divBdr>
                    <w:top w:val="none" w:sz="0" w:space="0" w:color="auto"/>
                    <w:left w:val="none" w:sz="0" w:space="0" w:color="auto"/>
                    <w:bottom w:val="none" w:sz="0" w:space="0" w:color="auto"/>
                    <w:right w:val="none" w:sz="0" w:space="0" w:color="auto"/>
                  </w:divBdr>
                  <w:divsChild>
                    <w:div w:id="404454241">
                      <w:marLeft w:val="0"/>
                      <w:marRight w:val="0"/>
                      <w:marTop w:val="107"/>
                      <w:marBottom w:val="0"/>
                      <w:divBdr>
                        <w:top w:val="none" w:sz="0" w:space="0" w:color="auto"/>
                        <w:left w:val="none" w:sz="0" w:space="0" w:color="auto"/>
                        <w:bottom w:val="none" w:sz="0" w:space="0" w:color="auto"/>
                        <w:right w:val="none" w:sz="0" w:space="0" w:color="auto"/>
                      </w:divBdr>
                    </w:div>
                    <w:div w:id="497306722">
                      <w:marLeft w:val="0"/>
                      <w:marRight w:val="0"/>
                      <w:marTop w:val="107"/>
                      <w:marBottom w:val="0"/>
                      <w:divBdr>
                        <w:top w:val="none" w:sz="0" w:space="0" w:color="auto"/>
                        <w:left w:val="none" w:sz="0" w:space="0" w:color="auto"/>
                        <w:bottom w:val="none" w:sz="0" w:space="0" w:color="auto"/>
                        <w:right w:val="none" w:sz="0" w:space="0" w:color="auto"/>
                      </w:divBdr>
                    </w:div>
                    <w:div w:id="1656957272">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od.belgie.b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siod.belgie.be/f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eldpuntsocialefraude.belgie.be/f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AAEE3658CD4FB2AB1CDFEA90DBC346"/>
        <w:category>
          <w:name w:val="General"/>
          <w:gallery w:val="placeholder"/>
        </w:category>
        <w:types>
          <w:type w:val="bbPlcHdr"/>
        </w:types>
        <w:behaviors>
          <w:behavior w:val="content"/>
        </w:behaviors>
        <w:guid w:val="{62348445-6711-4F33-B728-717F4FFCAA0B}"/>
      </w:docPartPr>
      <w:docPartBody>
        <w:p w:rsidR="00B833D6" w:rsidRDefault="00F33F23" w:rsidP="00B0315D">
          <w:pPr>
            <w:pStyle w:val="D5AAEE3658CD4FB2AB1CDFEA90DBC346"/>
          </w:pPr>
          <w:r w:rsidRPr="007A0E1D">
            <w:t>[Tit</w:t>
          </w:r>
          <w:r>
            <w:t>el</w:t>
          </w:r>
          <w:r w:rsidRPr="007A0E1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C50D6"/>
    <w:rsid w:val="00025498"/>
    <w:rsid w:val="000E0C21"/>
    <w:rsid w:val="00192825"/>
    <w:rsid w:val="001E69F0"/>
    <w:rsid w:val="001F500A"/>
    <w:rsid w:val="00253157"/>
    <w:rsid w:val="002A53EE"/>
    <w:rsid w:val="00361EEA"/>
    <w:rsid w:val="0038670E"/>
    <w:rsid w:val="003A4972"/>
    <w:rsid w:val="003B65C5"/>
    <w:rsid w:val="00452CDE"/>
    <w:rsid w:val="00474289"/>
    <w:rsid w:val="004D3D1A"/>
    <w:rsid w:val="00511A53"/>
    <w:rsid w:val="00541AA1"/>
    <w:rsid w:val="00546634"/>
    <w:rsid w:val="005F680F"/>
    <w:rsid w:val="006748A5"/>
    <w:rsid w:val="006B64A3"/>
    <w:rsid w:val="006C50D6"/>
    <w:rsid w:val="006D3E0A"/>
    <w:rsid w:val="007D013D"/>
    <w:rsid w:val="007E1572"/>
    <w:rsid w:val="007E676D"/>
    <w:rsid w:val="008C186B"/>
    <w:rsid w:val="008E2407"/>
    <w:rsid w:val="008E2DC3"/>
    <w:rsid w:val="00906989"/>
    <w:rsid w:val="009142B1"/>
    <w:rsid w:val="0091510D"/>
    <w:rsid w:val="00915F65"/>
    <w:rsid w:val="00960360"/>
    <w:rsid w:val="00974EFF"/>
    <w:rsid w:val="00A36B0E"/>
    <w:rsid w:val="00A53122"/>
    <w:rsid w:val="00AB559C"/>
    <w:rsid w:val="00AD0165"/>
    <w:rsid w:val="00AF64B8"/>
    <w:rsid w:val="00B0315D"/>
    <w:rsid w:val="00B46840"/>
    <w:rsid w:val="00B833D6"/>
    <w:rsid w:val="00BC5D33"/>
    <w:rsid w:val="00BD6CC6"/>
    <w:rsid w:val="00BF10E1"/>
    <w:rsid w:val="00C017A4"/>
    <w:rsid w:val="00C24410"/>
    <w:rsid w:val="00C748D2"/>
    <w:rsid w:val="00C80583"/>
    <w:rsid w:val="00C82369"/>
    <w:rsid w:val="00CA6E6F"/>
    <w:rsid w:val="00CC43DC"/>
    <w:rsid w:val="00CC4FE9"/>
    <w:rsid w:val="00CC5B14"/>
    <w:rsid w:val="00D629A5"/>
    <w:rsid w:val="00DC5506"/>
    <w:rsid w:val="00DE2F57"/>
    <w:rsid w:val="00E2784F"/>
    <w:rsid w:val="00E301FD"/>
    <w:rsid w:val="00E41C05"/>
    <w:rsid w:val="00E56182"/>
    <w:rsid w:val="00E631C4"/>
    <w:rsid w:val="00EE6E34"/>
    <w:rsid w:val="00F07123"/>
    <w:rsid w:val="00F11CC6"/>
    <w:rsid w:val="00F160F6"/>
    <w:rsid w:val="00F33F23"/>
    <w:rsid w:val="00F57305"/>
    <w:rsid w:val="00FA3EB6"/>
    <w:rsid w:val="00FD65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ACA76CFA040FEB688ECF3859D4194">
    <w:name w:val="65EACA76CFA040FEB688ECF3859D4194"/>
    <w:rsid w:val="006D3E0A"/>
  </w:style>
  <w:style w:type="paragraph" w:customStyle="1" w:styleId="75D72748AADD45ED97D3F9625DFE75CA">
    <w:name w:val="75D72748AADD45ED97D3F9625DFE75CA"/>
    <w:rsid w:val="006D3E0A"/>
  </w:style>
  <w:style w:type="paragraph" w:customStyle="1" w:styleId="6252CDF3B5E34B6BA0484654D5F314F4">
    <w:name w:val="6252CDF3B5E34B6BA0484654D5F314F4"/>
    <w:rsid w:val="006D3E0A"/>
  </w:style>
  <w:style w:type="character" w:styleId="PlaceholderText">
    <w:name w:val="Placeholder Text"/>
    <w:basedOn w:val="DefaultParagraphFont"/>
    <w:uiPriority w:val="99"/>
    <w:semiHidden/>
    <w:rsid w:val="005F680F"/>
    <w:rPr>
      <w:color w:val="808080"/>
    </w:rPr>
  </w:style>
  <w:style w:type="paragraph" w:customStyle="1" w:styleId="A751A5AB027B46B898EF93F283353ACA">
    <w:name w:val="A751A5AB027B46B898EF93F283353ACA"/>
    <w:rsid w:val="006D3E0A"/>
  </w:style>
  <w:style w:type="paragraph" w:customStyle="1" w:styleId="EAB9C4A5B68E4C7CB81FB0C462946B5A">
    <w:name w:val="EAB9C4A5B68E4C7CB81FB0C462946B5A"/>
    <w:rsid w:val="006D3E0A"/>
  </w:style>
  <w:style w:type="paragraph" w:customStyle="1" w:styleId="6252CDF3B5E34B6BA0484654D5F314F41">
    <w:name w:val="6252CDF3B5E34B6BA0484654D5F314F41"/>
    <w:rsid w:val="006C50D6"/>
    <w:pPr>
      <w:spacing w:after="0" w:line="280" w:lineRule="exact"/>
    </w:pPr>
    <w:rPr>
      <w:rFonts w:ascii="Arial" w:eastAsia="Times New Roman" w:hAnsi="Arial" w:cs="Times New Roman"/>
      <w:sz w:val="18"/>
      <w:szCs w:val="20"/>
      <w:lang w:val="nl-NL" w:eastAsia="en-GB"/>
    </w:rPr>
  </w:style>
  <w:style w:type="paragraph" w:customStyle="1" w:styleId="EAB9C4A5B68E4C7CB81FB0C462946B5A1">
    <w:name w:val="EAB9C4A5B68E4C7CB81FB0C462946B5A1"/>
    <w:rsid w:val="006C50D6"/>
    <w:pPr>
      <w:spacing w:after="0" w:line="240" w:lineRule="exact"/>
    </w:pPr>
    <w:rPr>
      <w:rFonts w:ascii="Arial" w:eastAsia="Times New Roman" w:hAnsi="Arial" w:cs="Times New Roman"/>
      <w:sz w:val="18"/>
      <w:szCs w:val="20"/>
      <w:lang w:val="nl-NL" w:eastAsia="en-GB"/>
    </w:rPr>
  </w:style>
  <w:style w:type="paragraph" w:customStyle="1" w:styleId="33A138E1664D40C1AC9FAC3B0C8BC42A">
    <w:name w:val="33A138E1664D40C1AC9FAC3B0C8BC42A"/>
    <w:rsid w:val="00AF64B8"/>
  </w:style>
  <w:style w:type="paragraph" w:customStyle="1" w:styleId="DCBCE67D9D4046F7BCD25E53C8C67AC4">
    <w:name w:val="DCBCE67D9D4046F7BCD25E53C8C67AC4"/>
    <w:rsid w:val="00AF64B8"/>
  </w:style>
  <w:style w:type="paragraph" w:customStyle="1" w:styleId="96CB8C5FE7D845789E852A206D53F8D9">
    <w:name w:val="96CB8C5FE7D845789E852A206D53F8D9"/>
    <w:rsid w:val="00B0315D"/>
    <w:rPr>
      <w:lang w:val="nl-BE" w:eastAsia="nl-BE"/>
    </w:rPr>
  </w:style>
  <w:style w:type="paragraph" w:customStyle="1" w:styleId="DD10092D30324EF783ACA4C217AA6A9A">
    <w:name w:val="DD10092D30324EF783ACA4C217AA6A9A"/>
    <w:rsid w:val="00B0315D"/>
    <w:rPr>
      <w:lang w:val="nl-BE" w:eastAsia="nl-BE"/>
    </w:rPr>
  </w:style>
  <w:style w:type="paragraph" w:customStyle="1" w:styleId="F1A751FE4D0F4A9E80FD74E6B8CFD924">
    <w:name w:val="F1A751FE4D0F4A9E80FD74E6B8CFD924"/>
    <w:rsid w:val="00B0315D"/>
    <w:rPr>
      <w:lang w:val="nl-BE" w:eastAsia="nl-BE"/>
    </w:rPr>
  </w:style>
  <w:style w:type="paragraph" w:customStyle="1" w:styleId="1B31B730ACCB4787911F7FF8E650A4F1">
    <w:name w:val="1B31B730ACCB4787911F7FF8E650A4F1"/>
    <w:rsid w:val="00B0315D"/>
    <w:rPr>
      <w:lang w:val="nl-BE" w:eastAsia="nl-BE"/>
    </w:rPr>
  </w:style>
  <w:style w:type="paragraph" w:customStyle="1" w:styleId="0C26E3D1A3BE49FA812CEE391CD20350">
    <w:name w:val="0C26E3D1A3BE49FA812CEE391CD20350"/>
    <w:rsid w:val="00B0315D"/>
    <w:rPr>
      <w:lang w:val="nl-BE" w:eastAsia="nl-BE"/>
    </w:rPr>
  </w:style>
  <w:style w:type="paragraph" w:customStyle="1" w:styleId="D5AAEE3658CD4FB2AB1CDFEA90DBC346">
    <w:name w:val="D5AAEE3658CD4FB2AB1CDFEA90DBC346"/>
    <w:rsid w:val="00B0315D"/>
    <w:rPr>
      <w:lang w:val="nl-BE" w:eastAsia="nl-BE"/>
    </w:rPr>
  </w:style>
  <w:style w:type="paragraph" w:customStyle="1" w:styleId="81EFDFF4F3834CD9B2B6EE1913FD94D9">
    <w:name w:val="81EFDFF4F3834CD9B2B6EE1913FD94D9"/>
    <w:rsid w:val="00B0315D"/>
    <w:rPr>
      <w:lang w:val="nl-BE" w:eastAsia="nl-BE"/>
    </w:rPr>
  </w:style>
  <w:style w:type="paragraph" w:customStyle="1" w:styleId="2BB31A7422A64E3DB8F8028BE7410813">
    <w:name w:val="2BB31A7422A64E3DB8F8028BE7410813"/>
    <w:rsid w:val="00B0315D"/>
    <w:rPr>
      <w:lang w:val="nl-BE" w:eastAsia="nl-BE"/>
    </w:rPr>
  </w:style>
  <w:style w:type="paragraph" w:customStyle="1" w:styleId="3FA5102C4875430696246D31A84A39E9">
    <w:name w:val="3FA5102C4875430696246D31A84A39E9"/>
    <w:rsid w:val="00B0315D"/>
    <w:rPr>
      <w:lang w:val="nl-BE" w:eastAsia="nl-BE"/>
    </w:rPr>
  </w:style>
  <w:style w:type="paragraph" w:customStyle="1" w:styleId="9441FE2EE5BC4803826F6EC2A8BF1E19">
    <w:name w:val="9441FE2EE5BC4803826F6EC2A8BF1E19"/>
    <w:rsid w:val="00B0315D"/>
    <w:rPr>
      <w:lang w:val="nl-BE" w:eastAsia="nl-BE"/>
    </w:rPr>
  </w:style>
  <w:style w:type="paragraph" w:customStyle="1" w:styleId="F392D5CC41BD49B988BEFA52AA2802F7">
    <w:name w:val="F392D5CC41BD49B988BEFA52AA2802F7"/>
    <w:rsid w:val="00B0315D"/>
    <w:rPr>
      <w:lang w:val="nl-BE" w:eastAsia="nl-BE"/>
    </w:rPr>
  </w:style>
  <w:style w:type="paragraph" w:customStyle="1" w:styleId="B5E08795F3D543CC884DD94204D12319">
    <w:name w:val="B5E08795F3D543CC884DD94204D12319"/>
    <w:rsid w:val="00B0315D"/>
    <w:rPr>
      <w:lang w:val="nl-BE" w:eastAsia="nl-BE"/>
    </w:rPr>
  </w:style>
  <w:style w:type="paragraph" w:customStyle="1" w:styleId="DB016DEF15E44AC8948D0D92E3700A12">
    <w:name w:val="DB016DEF15E44AC8948D0D92E3700A12"/>
    <w:rsid w:val="00B0315D"/>
    <w:rPr>
      <w:lang w:val="nl-BE" w:eastAsia="nl-BE"/>
    </w:rPr>
  </w:style>
  <w:style w:type="paragraph" w:customStyle="1" w:styleId="7021DD47B4964B7EADEF733EFA534669">
    <w:name w:val="7021DD47B4964B7EADEF733EFA534669"/>
    <w:rsid w:val="00B0315D"/>
    <w:rPr>
      <w:lang w:val="nl-BE" w:eastAsia="nl-BE"/>
    </w:rPr>
  </w:style>
  <w:style w:type="paragraph" w:customStyle="1" w:styleId="406BA9A9783B489C8BA29F401474AD8D">
    <w:name w:val="406BA9A9783B489C8BA29F401474AD8D"/>
    <w:rsid w:val="00E56182"/>
    <w:rPr>
      <w:lang w:val="nl-BE" w:eastAsia="nl-BE"/>
    </w:rPr>
  </w:style>
  <w:style w:type="paragraph" w:customStyle="1" w:styleId="5C4D38B989904D6B84B362DED8C8A005">
    <w:name w:val="5C4D38B989904D6B84B362DED8C8A005"/>
    <w:rsid w:val="00E56182"/>
    <w:rPr>
      <w:lang w:val="nl-BE" w:eastAsia="nl-BE"/>
    </w:rPr>
  </w:style>
  <w:style w:type="paragraph" w:customStyle="1" w:styleId="CA4FF86F64CE4329BF3D4EAF12608CDE">
    <w:name w:val="CA4FF86F64CE4329BF3D4EAF12608CDE"/>
    <w:rsid w:val="00E56182"/>
    <w:rPr>
      <w:lang w:val="nl-BE" w:eastAsia="nl-BE"/>
    </w:rPr>
  </w:style>
  <w:style w:type="paragraph" w:customStyle="1" w:styleId="85E77E6ADA23438380F48B660BE54716">
    <w:name w:val="85E77E6ADA23438380F48B660BE54716"/>
    <w:rsid w:val="00E56182"/>
    <w:rPr>
      <w:lang w:val="nl-BE" w:eastAsia="nl-BE"/>
    </w:rPr>
  </w:style>
  <w:style w:type="paragraph" w:customStyle="1" w:styleId="219BB0540E5F40A5950431020BE219B6">
    <w:name w:val="219BB0540E5F40A5950431020BE219B6"/>
    <w:rsid w:val="00CC43DC"/>
    <w:rPr>
      <w:lang w:val="nl-BE" w:eastAsia="nl-BE"/>
    </w:rPr>
  </w:style>
  <w:style w:type="paragraph" w:customStyle="1" w:styleId="B9E07B1CF3B34846B4A346026D870E45">
    <w:name w:val="B9E07B1CF3B34846B4A346026D870E45"/>
    <w:rsid w:val="00CC43DC"/>
    <w:rPr>
      <w:lang w:val="nl-BE" w:eastAsia="nl-BE"/>
    </w:rPr>
  </w:style>
  <w:style w:type="paragraph" w:customStyle="1" w:styleId="54DD550B47804814BE547FB963B51983">
    <w:name w:val="54DD550B47804814BE547FB963B51983"/>
    <w:rsid w:val="00CC43DC"/>
    <w:rPr>
      <w:lang w:val="nl-BE" w:eastAsia="nl-BE"/>
    </w:rPr>
  </w:style>
  <w:style w:type="paragraph" w:customStyle="1" w:styleId="52430DE892EB42CA9D35BF33DA0404FF">
    <w:name w:val="52430DE892EB42CA9D35BF33DA0404FF"/>
    <w:rsid w:val="00CC43DC"/>
    <w:rPr>
      <w:lang w:val="nl-BE" w:eastAsia="nl-BE"/>
    </w:rPr>
  </w:style>
  <w:style w:type="paragraph" w:customStyle="1" w:styleId="90C814D7247A479FB9B6CF4BDE581989">
    <w:name w:val="90C814D7247A479FB9B6CF4BDE581989"/>
    <w:rsid w:val="00CC43DC"/>
    <w:rPr>
      <w:lang w:val="nl-BE" w:eastAsia="nl-BE"/>
    </w:rPr>
  </w:style>
  <w:style w:type="paragraph" w:customStyle="1" w:styleId="F8BD0566DDDE4B8BB08356DFE806C0DF">
    <w:name w:val="F8BD0566DDDE4B8BB08356DFE806C0DF"/>
    <w:rsid w:val="00CC43DC"/>
    <w:rPr>
      <w:lang w:val="nl-BE" w:eastAsia="nl-BE"/>
    </w:rPr>
  </w:style>
  <w:style w:type="paragraph" w:customStyle="1" w:styleId="219BB0540E5F40A5950431020BE219B61">
    <w:name w:val="219BB0540E5F40A5950431020BE219B61"/>
    <w:rsid w:val="00F33F23"/>
    <w:pPr>
      <w:framePr w:hSpace="142" w:wrap="around" w:vAnchor="page" w:hAnchor="page" w:x="568" w:y="10774"/>
      <w:spacing w:after="0" w:line="280" w:lineRule="exact"/>
      <w:suppressOverlap/>
    </w:pPr>
    <w:rPr>
      <w:rFonts w:ascii="Arial" w:eastAsia="Times New Roman" w:hAnsi="Arial" w:cs="Times New Roman"/>
      <w:sz w:val="18"/>
      <w:szCs w:val="20"/>
      <w:lang w:val="nl-NL" w:eastAsia="en-GB"/>
    </w:rPr>
  </w:style>
  <w:style w:type="paragraph" w:customStyle="1" w:styleId="B9E07B1CF3B34846B4A346026D870E451">
    <w:name w:val="B9E07B1CF3B34846B4A346026D870E451"/>
    <w:rsid w:val="00F33F23"/>
    <w:pPr>
      <w:framePr w:hSpace="142" w:wrap="around" w:vAnchor="page" w:hAnchor="page" w:x="568" w:y="10774"/>
      <w:spacing w:after="0" w:line="280" w:lineRule="exact"/>
      <w:suppressOverlap/>
    </w:pPr>
    <w:rPr>
      <w:rFonts w:ascii="Arial" w:eastAsia="Times New Roman" w:hAnsi="Arial" w:cs="Times New Roman"/>
      <w:sz w:val="18"/>
      <w:szCs w:val="20"/>
      <w:lang w:val="nl-NL" w:eastAsia="en-GB"/>
    </w:rPr>
  </w:style>
  <w:style w:type="paragraph" w:customStyle="1" w:styleId="55F07BD4F31B4B44A4A7028E61560491">
    <w:name w:val="55F07BD4F31B4B44A4A7028E61560491"/>
    <w:rsid w:val="005F6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26 mars 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irculaire – FR" ma:contentTypeID="0x0101006E531FF2A61C417796B32C3572CB7421005317993361B1480E8F6364034E9C2293003672976A0D2A0649ADF9EB3A8FC65E7C" ma:contentTypeVersion="13" ma:contentTypeDescription="Create a new document." ma:contentTypeScope="" ma:versionID="9ac474fbbc16ab4a313077bb97d39fe8">
  <xsd:schema xmlns:xsd="http://www.w3.org/2001/XMLSchema" xmlns:xs="http://www.w3.org/2001/XMLSchema" xmlns:p="http://schemas.microsoft.com/office/2006/metadata/properties" xmlns:ns2="1777d42b-4e4c-4554-883b-33c5c03ad9c3" targetNamespace="http://schemas.microsoft.com/office/2006/metadata/properties" ma:root="true" ma:fieldsID="89df57fc66e7081ec8500bbb361c9c61" ns2:_="">
    <xsd:import namespace="1777d42b-4e4c-4554-883b-33c5c03ad9c3"/>
    <xsd:element name="properties">
      <xsd:complexType>
        <xsd:sequence>
          <xsd:element name="documentManagement">
            <xsd:complexType>
              <xsd:all>
                <xsd:element ref="ns2:_dlc_DocId" minOccurs="0"/>
                <xsd:element ref="ns2:_dlc_DocIdUrl" minOccurs="0"/>
                <xsd:element ref="ns2:_dlc_DocIdPersistId" minOccurs="0"/>
                <xsd:element ref="ns2:VBOReference" minOccurs="0"/>
                <xsd:element ref="ns2:CGKLanguage" minOccurs="0"/>
                <xsd:element ref="ns2:b13419a6d2c74c3d867c28030daf7582" minOccurs="0"/>
                <xsd:element ref="ns2:TaxCatchAll" minOccurs="0"/>
                <xsd:element ref="ns2:TaxCatchAllLabel" minOccurs="0"/>
                <xsd:element ref="ns2:CGKTranslationNL" minOccurs="0"/>
                <xsd:element ref="ns2:CGKTranslationFR" minOccurs="0"/>
                <xsd:element ref="ns2:CGKTranslationEN" minOccurs="0"/>
                <xsd:element ref="ns2:CGKTranslationMultilingual" minOccurs="0"/>
                <xsd:element ref="ns2:g382040524c949f5ad638573eae67bc7" minOccurs="0"/>
                <xsd:element ref="ns2:CGKImportance" minOccurs="0"/>
                <xsd:element ref="ns2:DocumentTraceField" minOccurs="0"/>
                <xsd:element ref="ns2:CGKDocumentTrail" minOccurs="0"/>
                <xsd:element ref="ns2:CGKYear" minOccurs="0"/>
                <xsd:element ref="ns2:CGKNumber" minOccurs="0"/>
                <xsd:element ref="ns2:CGKMembersRelated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7d42b-4e4c-4554-883b-33c5c03ad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BOReference" ma:index="11" nillable="true" ma:displayName="Reference" ma:description="" ma:internalName="VBOReference">
      <xsd:simpleType>
        <xsd:restriction base="dms:Text">
          <xsd:maxLength value="50"/>
        </xsd:restriction>
      </xsd:simpleType>
    </xsd:element>
    <xsd:element name="CGKLanguage" ma:index="12" nillable="true" ma:displayName="Language" ma:internalName="CGKLanguage">
      <xsd:simpleType>
        <xsd:restriction base="dms:Choice">
          <xsd:enumeration value="NL"/>
          <xsd:enumeration value="FR"/>
          <xsd:enumeration value="EN"/>
          <xsd:enumeration value="Multi"/>
        </xsd:restriction>
      </xsd:simpleType>
    </xsd:element>
    <xsd:element name="b13419a6d2c74c3d867c28030daf7582" ma:index="13" nillable="true" ma:taxonomy="true" ma:internalName="b13419a6d2c74c3d867c28030daf7582" ma:taxonomyFieldName="CGKTypeOfDocument2" ma:displayName="Document type" ma:readOnly="false" ma:default="" ma:fieldId="{b13419a6-d2c7-4c3d-867c-28030daf7582}" ma:sspId="492e9377-a38e-4f3c-b7a3-08105ddaa07f" ma:termSetId="0a7b4489-8067-479c-9591-f9921eccb33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8371ec0-1478-480f-8abf-7286ac001ff3}" ma:internalName="TaxCatchAll" ma:showField="CatchAllData"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8371ec0-1478-480f-8abf-7286ac001ff3}" ma:internalName="TaxCatchAllLabel" ma:readOnly="true" ma:showField="CatchAllDataLabel"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CGKTranslationNL" ma:index="17" nillable="true" ma:displayName="NL" ma:description="NL" ma:internalName="CGKTranslationNL">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FR" ma:index="18" nillable="true" ma:displayName="FR" ma:description="FR" ma:internalName="CGKTranslationFR">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EN" ma:index="19" nillable="true" ma:displayName="EN" ma:description="EN" ma:internalName="CGKTranslationEN">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Multilingual" ma:index="20" nillable="true" ma:displayName="Multi" ma:description="Multi" ma:internalName="CGKTranslationMultilingual">
      <xsd:complexType>
        <xsd:complexContent>
          <xsd:extension base="dms:URL">
            <xsd:sequence>
              <xsd:element name="Url" type="dms:ValidUrl" minOccurs="0" nillable="true"/>
              <xsd:element name="Description" type="xsd:string" nillable="true"/>
            </xsd:sequence>
          </xsd:extension>
        </xsd:complexContent>
      </xsd:complexType>
    </xsd:element>
    <xsd:element name="g382040524c949f5ad638573eae67bc7" ma:index="21" nillable="true" ma:taxonomy="true" ma:internalName="g382040524c949f5ad638573eae67bc7" ma:taxonomyFieldName="CGKDossiers" ma:displayName="Dossiers" ma:default="" ma:fieldId="{03820405-24c9-49f5-ad63-8573eae67bc7}" ma:taxonomyMulti="true" ma:sspId="492e9377-a38e-4f3c-b7a3-08105ddaa07f" ma:termSetId="7f9ad990-30fe-4c0c-9dd0-59f843a0ebc3" ma:anchorId="00000000-0000-0000-0000-000000000000" ma:open="false" ma:isKeyword="false">
      <xsd:complexType>
        <xsd:sequence>
          <xsd:element ref="pc:Terms" minOccurs="0" maxOccurs="1"/>
        </xsd:sequence>
      </xsd:complexType>
    </xsd:element>
    <xsd:element name="CGKImportance" ma:index="23" nillable="true" ma:displayName="Importance" ma:default="2" ma:internalName="CGKImportance">
      <xsd:simpleType>
        <xsd:restriction base="dms:Choice">
          <xsd:enumeration value="1"/>
          <xsd:enumeration value="2"/>
          <xsd:enumeration value="3"/>
          <xsd:enumeration value="4"/>
          <xsd:enumeration value="5"/>
        </xsd:restriction>
      </xsd:simpleType>
    </xsd:element>
    <xsd:element name="DocumentTraceField" ma:index="24" nillable="true" ma:displayName="DocumentTraceField" ma:description="DocumentTraceField" ma:hidden="true" ma:internalName="DocumentTraceField" ma:readOnly="false">
      <xsd:simpleType>
        <xsd:restriction base="dms:Text"/>
      </xsd:simpleType>
    </xsd:element>
    <xsd:element name="CGKDocumentTrail" ma:index="25" nillable="true" ma:displayName="CGKDocumentTrail" ma:hidden="true" ma:internalName="CGKDocumentTrail" ma:readOnly="false">
      <xsd:simpleType>
        <xsd:restriction base="dms:Note"/>
      </xsd:simpleType>
    </xsd:element>
    <xsd:element name="CGKYear" ma:index="26" nillable="true" ma:displayName="Year" ma:description="" ma:internalName="CGKYear">
      <xsd:simpleType>
        <xsd:restriction base="dms:Text"/>
      </xsd:simpleType>
    </xsd:element>
    <xsd:element name="CGKNumber" ma:index="27" nillable="true" ma:displayName="Number" ma:description="" ma:internalName="CGKNumber">
      <xsd:simpleType>
        <xsd:restriction base="dms:Text"/>
      </xsd:simpleType>
    </xsd:element>
    <xsd:element name="CGKMembersRelatedMeeting" ma:index="28" nillable="true" ma:displayName="Meeting" ma:format="DateOnly" ma:internalName="CGKMembersRelated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TraceField xmlns="1777d42b-4e4c-4554-883b-33c5c03ad9c3">27fb5a2a-045a-4d9b-ad01-06f21de3ba30</DocumentTraceField>
    <CGKLanguage xmlns="1777d42b-4e4c-4554-883b-33c5c03ad9c3">FR</CGKLanguage>
    <CGKTranslationMultilingual xmlns="1777d42b-4e4c-4554-883b-33c5c03ad9c3">
      <Url xsi:nil="true"/>
      <Description xsi:nil="true"/>
    </CGKTranslationMultilingual>
    <CGKTranslationNL xmlns="1777d42b-4e4c-4554-883b-33c5c03ad9c3">
      <Url>https://extranet.vbo-feb.be/Circulars/Shared%20Documents/2018-010%20-%20Sociaal%20charter%20tussen%20werkgeversorganisaties%20en%20sociale%20inspectiediensten.docx</Url>
      <Description>NL</Description>
    </CGKTranslationNL>
    <CGKTranslationFR xmlns="1777d42b-4e4c-4554-883b-33c5c03ad9c3">
      <Url>https://extranet.vbo-feb.be/Circulars/Shared%20Documents/2018-010%20-%20Charte%20sociale%20entre%20organisations%20patronales%20et%20services%20de%20l%27inspection%20sociale.docx</Url>
      <Description>FR</Description>
    </CGKTranslationFR>
    <CGKTranslationEN xmlns="1777d42b-4e4c-4554-883b-33c5c03ad9c3">
      <Url xsi:nil="true"/>
      <Description xsi:nil="true"/>
    </CGKTranslationEN>
    <CGKMembersRelatedMeeting xmlns="1777d42b-4e4c-4554-883b-33c5c03ad9c3" xsi:nil="true"/>
    <CGKDocumentTrail xmlns="1777d42b-4e4c-4554-883b-33c5c03ad9c3">18/01/2018 10:25:33|NotificationSend|Circulaire - NL|https://extranet.vbo-feb.be/Circulars/Shared%20Documents/2018-004%20-%20Responsabiliseringsbijdrage%20voorrangsregels%20deeltijdse%20werknemers%20met%20IGU.docx||Peeters, Liliane|1|0|00000000-0000-0000-0000-000000000000|
14/02/2018 11:33:41|NotificationSend|Circulaire - NL|https://extranet.vbo-feb.be/Circulars/Shared%20Documents/2018-007%20-%20Chômage%20économique%20et%20sous-traitance.docx||Van Rysselberghe, Tamara|1|0|00000000-0000-0000-0000-000000000000|
26/03/2018 12:13:53|NotificationSend|Circulaire - NL|https://extranet.vbo-feb.be/Circulars/Shared%20Documents/2018-010%20-%20Charte%20sociale%20entre%20organisations%20patronales%20et%20services%20de%20l%27inspection%20sociale.docx||Peeters, Liliane|1|0|00000000-0000-0000-0000-000000000000|
</CGKDocumentTrail>
    <b13419a6d2c74c3d867c28030daf7582 xmlns="1777d42b-4e4c-4554-883b-33c5c03ad9c3">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93588c5b-a9a4-4f99-8be9-271df4f56fe4</TermId>
        </TermInfo>
      </Terms>
    </b13419a6d2c74c3d867c28030daf7582>
    <CGKImportance xmlns="1777d42b-4e4c-4554-883b-33c5c03ad9c3">3</CGKImportance>
    <g382040524c949f5ad638573eae67bc7 xmlns="1777d42b-4e4c-4554-883b-33c5c03ad9c3">
      <Terms xmlns="http://schemas.microsoft.com/office/infopath/2007/PartnerControls"/>
    </g382040524c949f5ad638573eae67bc7>
    <TaxCatchAll xmlns="1777d42b-4e4c-4554-883b-33c5c03ad9c3">
      <Value>15</Value>
    </TaxCatchAll>
    <CGKNumber xmlns="1777d42b-4e4c-4554-883b-33c5c03ad9c3">2018-010</CGKNumber>
    <CGKYear xmlns="1777d42b-4e4c-4554-883b-33c5c03ad9c3">2018</CGKYear>
    <VBOReference xmlns="1777d42b-4e4c-4554-883b-33c5c03ad9c3">1030180326jcp</VBOReference>
    <_dlc_DocId xmlns="1777d42b-4e4c-4554-883b-33c5c03ad9c3">3SSDFJ3A2VZY-1496567134-1728</_dlc_DocId>
    <_dlc_DocIdUrl xmlns="1777d42b-4e4c-4554-883b-33c5c03ad9c3">
      <Url>https://extranet.vbo-feb.be/Circulars/_layouts/15/DocIdRedir.aspx?ID=3SSDFJ3A2VZY-1496567134-1728</Url>
      <Description>3SSDFJ3A2VZY-1496567134-1728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4CE9C-646A-4BB6-82D4-1BD0C8275BA2}">
  <ds:schemaRefs>
    <ds:schemaRef ds:uri="http://schemas.microsoft.com/sharepoint/v3/contenttype/forms"/>
  </ds:schemaRefs>
</ds:datastoreItem>
</file>

<file path=customXml/itemProps3.xml><?xml version="1.0" encoding="utf-8"?>
<ds:datastoreItem xmlns:ds="http://schemas.openxmlformats.org/officeDocument/2006/customXml" ds:itemID="{0EC8AB3C-74ED-43A4-8A0D-71AA79DAF279}">
  <ds:schemaRefs>
    <ds:schemaRef ds:uri="http://schemas.microsoft.com/sharepoint/events"/>
  </ds:schemaRefs>
</ds:datastoreItem>
</file>

<file path=customXml/itemProps4.xml><?xml version="1.0" encoding="utf-8"?>
<ds:datastoreItem xmlns:ds="http://schemas.openxmlformats.org/officeDocument/2006/customXml" ds:itemID="{715D8DE3-15C8-42D3-99FD-BC7F29DEA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7d42b-4e4c-4554-883b-33c5c03a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E78300-74F2-45B9-B588-550CE333904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77d42b-4e4c-4554-883b-33c5c03ad9c3"/>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99E7A8CD-F5A8-4E4F-A734-D9F87568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Circulaire - NL</vt: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 NL</dc:title>
  <dc:creator>Liliane Peeters</dc:creator>
  <cp:lastModifiedBy>Liliane Peeters</cp:lastModifiedBy>
  <cp:revision>7</cp:revision>
  <cp:lastPrinted>2018-03-26T08:38:00Z</cp:lastPrinted>
  <dcterms:created xsi:type="dcterms:W3CDTF">2018-03-26T08:33:00Z</dcterms:created>
  <dcterms:modified xsi:type="dcterms:W3CDTF">2018-03-29T12:35:00Z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0x0101006E531FF2A61C417796B32C3572CB7421005317993361B1480E8F6364034E9C2293003672976A0D2A0649ADF9EB3A8FC65E7C</vt:lpwstr>
  </property>
  <property fmtid="{D5CDD505-2E9C-101B-9397-08002B2CF9AE}" pid="3" name="DocumentType">
    <vt:lpwstr>Brief - Lettre</vt:lpwstr>
  </property>
  <property fmtid="{D5CDD505-2E9C-101B-9397-08002B2CF9AE}" pid="4" name="_dlc_DocIdItemGuid">
    <vt:lpwstr>bd943e53-b140-4854-8c6d-fbf1c6c1f41c</vt:lpwstr>
  </property>
  <property fmtid="{D5CDD505-2E9C-101B-9397-08002B2CF9AE}" pid="5" name="CGKTypeOfDocument2">
    <vt:lpwstr>15;#Circular|93588c5b-a9a4-4f99-8be9-271df4f56fe4</vt:lpwstr>
  </property>
  <property fmtid="{D5CDD505-2E9C-101B-9397-08002B2CF9AE}" pid="6" name="CGKDossiers">
    <vt:lpwstr/>
  </property>
</Properties>
</file>